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  <w:t>达坂城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区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  <w:t>卫健委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政府信息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  <w:t>公开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年报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default" w:ascii="Times New Roman" w:hAnsi="Times New Roman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达坂城区卫生健康委员会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认真贯彻落实《中华人民共和国政府信息公开条例》，按照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达坂城区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人民政府政务信息工作的安排部署，不断加大政务公开和政府信息公开的工作力度。现公布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达坂城区卫生健康委员会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年度政府信息公开工作报告。报告由总体情况、主动公开政府信息情况、收到和处理政府信息公开申请情况、政府信息公开行政复议及行政诉讼情况、存在的主要问题及改进情况、其他需要报告的事项6部分组成，所列数据的统计期限自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日起至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12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31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日止。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default" w:ascii="Times New Roman" w:hAnsi="Times New Roman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default" w:ascii="Times New Roman" w:hAnsi="Times New Roman" w:cs="Times New Roman"/>
          <w:color w:val="333333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年，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达坂城区卫生健康委员会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达坂城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区委、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政府的坚强领导下，以习近平新时代中国特色社会主义思想为指导，深入学习贯彻党的十九大、十九届历次全会和党的二十大精神，坚持以人民为中心持续推进政府信息公开。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  <w:t>主动公开情况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行政处罚服务指南、行政许可相关信息；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行政检查服务指南；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行政强制服务指南；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执法人员花名册；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五是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卫健委权责清单；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六是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法治政府建设工作情况报告；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七是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行政许可；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八是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行政处罚；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九是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饮用水检测结果；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十是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国家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“双随机、一公开”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任务，被监督对象、监督内容及监督员公示，监督检查及检测结果公示。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default" w:ascii="Times New Roman" w:hAnsi="Times New Roman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2022年，我委未收到政府信息公开申请。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default" w:ascii="Times New Roman" w:hAnsi="Times New Roman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  <w:t>三）加强政府信息管理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加强信息公开专栏建设。全面、及时、准确地主动公开政府信息，可以大大减少依申请公开数量。我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委加大政府信息主动公开工作力度，增强主动性、权威性和实效性。凡是《条例》规定应该公开、能够公开的事项，都应及时、全面、主动公开。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政府信息平台建设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按规定在信用中国网站公示行政许可、行政处罚信息。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按规定在国家企业信用信息网公示行政许可、行政处罚信息、达坂城区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双随机、一公开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公示信息。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达坂城区人民政府网站公示各类需公示信息。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提高健康科普知识宣传。在各类卫生健康节日纪念日做好重点人群和重点疾病的健康科普；节假日、寒暑期等通过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健康中国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政务新媒体平台发布健康提示。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五是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开通卫生健康政策咨询平台。通过电话咨询0991-5919058为公众提供政策文件查询指引、行政许可事项办事指南查询指引等服务，回应公众对卫生健康政策的问询；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六是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按规定公示行政许可信息。七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开通卫生健康政策咨询平台（0991-5919382），开展行政许可事项办事指南查询指引服务，回应公众对卫生健康政策的问询。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  <w:t>监督保障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本年度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未有行政复议诉讼。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89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1"/>
        <w:gridCol w:w="2362"/>
        <w:gridCol w:w="2297"/>
        <w:gridCol w:w="1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第二十条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本年制发件数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本年废止件数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现行有效件数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规章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行政规范性文件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第二十条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行政许可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第二十条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行政处罚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行政强制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第二十条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本年收费金额（单位：万元）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行政事业性收费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878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1"/>
        <w:gridCol w:w="750"/>
        <w:gridCol w:w="3127"/>
        <w:gridCol w:w="398"/>
        <w:gridCol w:w="631"/>
        <w:gridCol w:w="596"/>
        <w:gridCol w:w="849"/>
        <w:gridCol w:w="813"/>
        <w:gridCol w:w="566"/>
        <w:gridCol w:w="2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</w:rPr>
              <w:t>（本列数据的勾稽关系为：第一项加第二项之和，等于第三项加第四项之和）</w:t>
            </w:r>
          </w:p>
        </w:tc>
        <w:tc>
          <w:tcPr>
            <w:tcW w:w="417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</w:rPr>
              <w:t>自然人</w:t>
            </w:r>
          </w:p>
        </w:tc>
        <w:tc>
          <w:tcPr>
            <w:tcW w:w="349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</w:rPr>
              <w:t>法人或其他组织</w:t>
            </w:r>
          </w:p>
        </w:tc>
        <w:tc>
          <w:tcPr>
            <w:tcW w:w="2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商业企业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科研机构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社会公益组织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法律服务机构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其他</w:t>
            </w:r>
          </w:p>
        </w:tc>
        <w:tc>
          <w:tcPr>
            <w:tcW w:w="2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一、本年新收政府信息公开申请数量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二、上年结转政府信息公开申请数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三、本年度办理结果</w:t>
            </w:r>
          </w:p>
        </w:tc>
        <w:tc>
          <w:tcPr>
            <w:tcW w:w="38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（一）予以公开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（二）部分公开（区分处理的，只计这一情形，不计其他情形）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（三）不予公开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属于国家秘密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其他法律行政法规禁止公开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危及</w:t>
            </w:r>
            <w:r>
              <w:rPr>
                <w:rFonts w:hint="eastAsia" w:ascii="Times New Roman" w:hAnsi="Times New Roman" w:eastAsia="方正仿宋_GBK" w:cs="Times New Roman"/>
                <w:color w:val="000000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三安全一稳定</w:t>
            </w:r>
            <w:r>
              <w:rPr>
                <w:rFonts w:hint="eastAsia" w:ascii="Times New Roman" w:hAnsi="Times New Roman" w:eastAsia="方正仿宋_GBK" w:cs="Times New Roman"/>
                <w:color w:val="000000"/>
                <w:lang w:eastAsia="zh-CN"/>
              </w:rPr>
              <w:t>”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保护第三方合法权益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属于三类内部事务信息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属于四类过程性信息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属于行政执法案卷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属于行政查询事项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（四）无法提供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本机关不掌握相关政府信息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没有现成信息需要另行制作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补正后申请内容仍不明确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（五）不予处理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信访举报投诉类申请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重复申请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要求提供公开出版物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无正当理由大量反复申请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要求行政机关确认或重新出具已获取信息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（六）其他处理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申请人无正当理由逾期不补正、行政机关不再处理其政府信息公开申请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申请人逾期未按收费通知要求缴纳费用、行政机关不再处理其政府信息公开申请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其他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（七）总计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四、结转下年度继续办理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default" w:ascii="Times New Roman" w:hAnsi="Times New Roman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878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615"/>
        <w:gridCol w:w="631"/>
        <w:gridCol w:w="647"/>
        <w:gridCol w:w="726"/>
        <w:gridCol w:w="581"/>
        <w:gridCol w:w="580"/>
        <w:gridCol w:w="581"/>
        <w:gridCol w:w="581"/>
        <w:gridCol w:w="582"/>
        <w:gridCol w:w="580"/>
        <w:gridCol w:w="580"/>
        <w:gridCol w:w="583"/>
        <w:gridCol w:w="581"/>
        <w:gridCol w:w="3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32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行政复议</w:t>
            </w:r>
          </w:p>
        </w:tc>
        <w:tc>
          <w:tcPr>
            <w:tcW w:w="553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结果纠正</w:t>
            </w:r>
          </w:p>
        </w:tc>
        <w:tc>
          <w:tcPr>
            <w:tcW w:w="6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其他结果</w:t>
            </w:r>
          </w:p>
        </w:tc>
        <w:tc>
          <w:tcPr>
            <w:tcW w:w="64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尚未审结</w:t>
            </w:r>
          </w:p>
        </w:tc>
        <w:tc>
          <w:tcPr>
            <w:tcW w:w="7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总计</w:t>
            </w:r>
          </w:p>
        </w:tc>
        <w:tc>
          <w:tcPr>
            <w:tcW w:w="290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未经复议直接起诉</w:t>
            </w:r>
          </w:p>
        </w:tc>
        <w:tc>
          <w:tcPr>
            <w:tcW w:w="262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结果维持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结果纠正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其他结果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尚未审结</w:t>
            </w:r>
          </w:p>
        </w:tc>
        <w:tc>
          <w:tcPr>
            <w:tcW w:w="5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总计</w:t>
            </w:r>
          </w:p>
        </w:tc>
        <w:tc>
          <w:tcPr>
            <w:tcW w:w="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结果维持</w:t>
            </w:r>
          </w:p>
        </w:tc>
        <w:tc>
          <w:tcPr>
            <w:tcW w:w="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结果纠正</w:t>
            </w:r>
          </w:p>
        </w:tc>
        <w:tc>
          <w:tcPr>
            <w:tcW w:w="5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其他结果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尚未审结</w:t>
            </w:r>
          </w:p>
        </w:tc>
        <w:tc>
          <w:tcPr>
            <w:tcW w:w="3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>存在问题及改进情况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下一步，将从以下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个方面加强政府信息公开工作：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加强政府信息公开宣传。积极通过多种方式宣传政府信息。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优化政府信息。对于公众需要知道的信息，应公开尽公开。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default" w:ascii="Times New Roman" w:hAnsi="Times New Roman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default" w:ascii="Times New Roman" w:hAnsi="Times New Roman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根据《政府信息公开信息处理费管理办法》规定的收取信息处理费标准，本年度未产生信息公开处理费。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rPr>
          <w:rFonts w:hint="default"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1"/>
          <w:szCs w:val="21"/>
          <w:shd w:val="clear" w:color="auto" w:fill="FFFFFF"/>
        </w:rPr>
        <w:t>  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rPr>
          <w:rFonts w:hint="default"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达坂城区卫生健康委员会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rPr>
          <w:rFonts w:hint="default" w:ascii="Times New Roman" w:hAnsi="Times New Roman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                   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2023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29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167F"/>
    <w:multiLevelType w:val="singleLevel"/>
    <w:tmpl w:val="155F16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73D596"/>
    <w:multiLevelType w:val="singleLevel"/>
    <w:tmpl w:val="2273D59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5DC9FB0"/>
    <w:multiLevelType w:val="singleLevel"/>
    <w:tmpl w:val="45DC9F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CF1A80B"/>
    <w:multiLevelType w:val="singleLevel"/>
    <w:tmpl w:val="6CF1A80B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OTgzOTBhOTJiOTJlZmFmYTU3OWI1MDMyZDkwOWEifQ=="/>
  </w:docVars>
  <w:rsids>
    <w:rsidRoot w:val="593F3684"/>
    <w:rsid w:val="00133D7A"/>
    <w:rsid w:val="00AB4748"/>
    <w:rsid w:val="00D235C6"/>
    <w:rsid w:val="022F5661"/>
    <w:rsid w:val="04B93EFE"/>
    <w:rsid w:val="077D6D14"/>
    <w:rsid w:val="0CEB18EC"/>
    <w:rsid w:val="163133A1"/>
    <w:rsid w:val="1FFD243A"/>
    <w:rsid w:val="22257F5C"/>
    <w:rsid w:val="2A4E22BB"/>
    <w:rsid w:val="3B7F5786"/>
    <w:rsid w:val="3D7E5EEE"/>
    <w:rsid w:val="4632491E"/>
    <w:rsid w:val="469B0C52"/>
    <w:rsid w:val="4AF82CAD"/>
    <w:rsid w:val="4E20161E"/>
    <w:rsid w:val="4E6C18BD"/>
    <w:rsid w:val="593F3684"/>
    <w:rsid w:val="59A013B4"/>
    <w:rsid w:val="69417553"/>
    <w:rsid w:val="6CA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499</Words>
  <Characters>2845</Characters>
  <Lines>23</Lines>
  <Paragraphs>6</Paragraphs>
  <TotalTime>1</TotalTime>
  <ScaleCrop>false</ScaleCrop>
  <LinksUpToDate>false</LinksUpToDate>
  <CharactersWithSpaces>3338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2023-11-27T02:55:00Z</dcterms:created>
  <dc:creator>Administrator</dc:creator>
  <cp:lastModifiedBy>Administrator</cp:lastModifiedBy>
  <dcterms:modified xsi:type="dcterms:W3CDTF">2024-11-26T03:48:59Z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E51395E3DE874D22963556A0981D7CBE_11</vt:lpwstr>
  </property>
</Properties>
</file>