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78C8B1">
      <w:pPr>
        <w:spacing w:after="0" w:line="240" w:lineRule="auto"/>
        <w:rPr>
          <w:rFonts w:ascii="宋体" w:eastAsia="宋体"/>
          <w:sz w:val="32"/>
          <w:szCs w:val="32"/>
        </w:rPr>
      </w:pPr>
    </w:p>
    <w:p w14:paraId="57B8353F">
      <w:pPr>
        <w:spacing w:after="0" w:line="240" w:lineRule="auto"/>
        <w:rPr>
          <w:rFonts w:ascii="宋体" w:eastAsia="宋体"/>
          <w:sz w:val="44"/>
          <w:szCs w:val="44"/>
        </w:rPr>
      </w:pPr>
    </w:p>
    <w:p w14:paraId="50DF90F8">
      <w:pPr>
        <w:spacing w:after="0" w:line="240" w:lineRule="auto"/>
        <w:rPr>
          <w:rFonts w:ascii="宋体" w:eastAsia="宋体"/>
          <w:sz w:val="44"/>
          <w:szCs w:val="44"/>
        </w:rPr>
      </w:pPr>
    </w:p>
    <w:p w14:paraId="2BC96731">
      <w:pPr>
        <w:spacing w:after="0" w:line="240" w:lineRule="auto"/>
        <w:rPr>
          <w:rFonts w:ascii="宋体" w:eastAsia="宋体"/>
          <w:sz w:val="44"/>
          <w:szCs w:val="44"/>
        </w:rPr>
      </w:pPr>
    </w:p>
    <w:p w14:paraId="5993AE2E">
      <w:pPr>
        <w:spacing w:after="0" w:line="240" w:lineRule="auto"/>
        <w:jc w:val="center"/>
        <w:outlineLvl w:val="0"/>
        <w:rPr>
          <w:rFonts w:ascii="宋体" w:eastAsia="黑体"/>
          <w:sz w:val="44"/>
          <w:szCs w:val="44"/>
          <w:lang w:eastAsia="zh-CN"/>
        </w:rPr>
      </w:pPr>
      <w:r>
        <w:rPr>
          <w:rFonts w:ascii="宋体" w:eastAsia="黑体"/>
          <w:sz w:val="44"/>
          <w:szCs w:val="44"/>
          <w:lang w:eastAsia="zh-CN"/>
        </w:rPr>
        <w:t>中国人民政治协商会议乌鲁木齐市</w:t>
      </w:r>
    </w:p>
    <w:p w14:paraId="68888842">
      <w:pPr>
        <w:spacing w:after="0" w:line="240" w:lineRule="auto"/>
        <w:jc w:val="center"/>
        <w:outlineLvl w:val="0"/>
        <w:rPr>
          <w:rFonts w:ascii="宋体" w:eastAsia="黑体"/>
          <w:sz w:val="44"/>
          <w:szCs w:val="44"/>
          <w:lang w:eastAsia="zh-CN"/>
        </w:rPr>
      </w:pPr>
      <w:r>
        <w:rPr>
          <w:rFonts w:ascii="宋体" w:eastAsia="黑体"/>
          <w:sz w:val="44"/>
          <w:szCs w:val="44"/>
          <w:lang w:eastAsia="zh-CN"/>
        </w:rPr>
        <w:t>达坂城区委员会</w:t>
      </w:r>
    </w:p>
    <w:p w14:paraId="58E0346D">
      <w:pPr>
        <w:spacing w:after="0" w:line="240" w:lineRule="auto"/>
        <w:jc w:val="center"/>
        <w:outlineLvl w:val="0"/>
        <w:rPr>
          <w:rFonts w:ascii="黑体" w:eastAsia="黑体"/>
          <w:sz w:val="44"/>
          <w:szCs w:val="44"/>
          <w:lang w:eastAsia="zh-CN"/>
        </w:rPr>
      </w:pPr>
      <w:r>
        <w:rPr>
          <w:rFonts w:ascii="黑体" w:eastAsia="黑体"/>
          <w:sz w:val="44"/>
          <w:szCs w:val="44"/>
          <w:lang w:eastAsia="zh-CN"/>
        </w:rPr>
        <w:t>2024年度部门决算公开说明</w:t>
      </w:r>
    </w:p>
    <w:p w14:paraId="2C481B61">
      <w:pPr>
        <w:rPr>
          <w:lang w:eastAsia="zh-CN"/>
        </w:rPr>
      </w:pPr>
      <w:r>
        <w:rPr>
          <w:sz w:val="0"/>
          <w:szCs w:val="0"/>
          <w:lang w:eastAsia="zh-CN"/>
        </w:rPr>
        <w:br w:type="page"/>
      </w:r>
    </w:p>
    <w:p w14:paraId="654F33A6">
      <w:pPr>
        <w:spacing w:after="0" w:line="240" w:lineRule="auto"/>
        <w:jc w:val="center"/>
        <w:rPr>
          <w:rFonts w:ascii="黑体" w:eastAsia="黑体"/>
          <w:sz w:val="32"/>
          <w:szCs w:val="32"/>
          <w:lang w:eastAsia="zh-CN"/>
        </w:rPr>
      </w:pPr>
      <w:r>
        <w:rPr>
          <w:rFonts w:ascii="黑体" w:eastAsia="黑体"/>
          <w:b/>
          <w:sz w:val="32"/>
          <w:szCs w:val="32"/>
          <w:lang w:eastAsia="zh-CN"/>
        </w:rPr>
        <w:t>目</w:t>
      </w:r>
      <w:r>
        <w:rPr>
          <w:rFonts w:hint="eastAsia" w:ascii="黑体" w:eastAsia="黑体"/>
          <w:b/>
          <w:sz w:val="32"/>
          <w:szCs w:val="32"/>
          <w:lang w:eastAsia="zh-CN"/>
        </w:rPr>
        <w:t xml:space="preserve"> </w:t>
      </w:r>
      <w:r>
        <w:rPr>
          <w:rFonts w:ascii="黑体" w:eastAsia="黑体"/>
          <w:b/>
          <w:sz w:val="32"/>
          <w:szCs w:val="32"/>
          <w:lang w:eastAsia="zh-CN"/>
        </w:rPr>
        <w:t xml:space="preserve"> 录</w:t>
      </w:r>
    </w:p>
    <w:p w14:paraId="2A7D5839">
      <w:pPr>
        <w:spacing w:after="0" w:line="240" w:lineRule="auto"/>
        <w:rPr>
          <w:rFonts w:ascii="仿宋_GB2312" w:eastAsia="仿宋_GB2312"/>
          <w:sz w:val="32"/>
          <w:szCs w:val="32"/>
          <w:lang w:eastAsia="zh-CN"/>
        </w:rPr>
      </w:pPr>
      <w:r>
        <w:rPr>
          <w:rFonts w:ascii="仿宋_GB2312" w:eastAsia="仿宋_GB2312"/>
          <w:b/>
          <w:sz w:val="32"/>
          <w:szCs w:val="32"/>
          <w:lang w:eastAsia="zh-CN"/>
        </w:rPr>
        <w:t>第一部分</w:t>
      </w:r>
      <w:r>
        <w:rPr>
          <w:rFonts w:hint="eastAsia" w:ascii="仿宋_GB2312" w:eastAsia="仿宋_GB2312"/>
          <w:b/>
          <w:sz w:val="32"/>
          <w:szCs w:val="32"/>
          <w:lang w:eastAsia="zh-CN"/>
        </w:rPr>
        <w:t xml:space="preserve"> </w:t>
      </w:r>
      <w:r>
        <w:rPr>
          <w:rFonts w:ascii="仿宋_GB2312" w:eastAsia="仿宋_GB2312"/>
          <w:b/>
          <w:sz w:val="32"/>
          <w:szCs w:val="32"/>
          <w:lang w:eastAsia="zh-CN"/>
        </w:rPr>
        <w:t>单位概况</w:t>
      </w:r>
    </w:p>
    <w:p w14:paraId="25AE5248">
      <w:pPr>
        <w:spacing w:after="0" w:line="240" w:lineRule="auto"/>
        <w:rPr>
          <w:rFonts w:ascii="仿宋_GB2312" w:eastAsia="仿宋_GB2312"/>
          <w:sz w:val="32"/>
          <w:szCs w:val="32"/>
          <w:lang w:eastAsia="zh-CN"/>
        </w:rPr>
      </w:pPr>
      <w:r>
        <w:rPr>
          <w:rFonts w:ascii="仿宋_GB2312" w:eastAsia="仿宋_GB2312"/>
          <w:sz w:val="32"/>
          <w:szCs w:val="32"/>
          <w:lang w:eastAsia="zh-CN"/>
        </w:rPr>
        <w:t>一、主要职能</w:t>
      </w:r>
    </w:p>
    <w:p w14:paraId="2B976A40">
      <w:pPr>
        <w:spacing w:after="0" w:line="240" w:lineRule="auto"/>
        <w:rPr>
          <w:rFonts w:ascii="仿宋_GB2312" w:eastAsia="仿宋_GB2312"/>
          <w:sz w:val="32"/>
          <w:szCs w:val="32"/>
          <w:lang w:eastAsia="zh-CN"/>
        </w:rPr>
      </w:pPr>
      <w:r>
        <w:rPr>
          <w:rFonts w:ascii="仿宋_GB2312" w:eastAsia="仿宋_GB2312"/>
          <w:sz w:val="32"/>
          <w:szCs w:val="32"/>
          <w:lang w:eastAsia="zh-CN"/>
        </w:rPr>
        <w:t>二、机构设置及人员情况</w:t>
      </w:r>
    </w:p>
    <w:p w14:paraId="6AD3E7C6">
      <w:pPr>
        <w:spacing w:after="0" w:line="240" w:lineRule="auto"/>
        <w:rPr>
          <w:rFonts w:ascii="仿宋_GB2312" w:eastAsia="仿宋_GB2312"/>
          <w:sz w:val="32"/>
          <w:szCs w:val="32"/>
          <w:lang w:eastAsia="zh-CN"/>
        </w:rPr>
      </w:pPr>
      <w:r>
        <w:rPr>
          <w:rFonts w:ascii="仿宋_GB2312" w:eastAsia="仿宋_GB2312"/>
          <w:b/>
          <w:sz w:val="32"/>
          <w:szCs w:val="32"/>
          <w:lang w:eastAsia="zh-CN"/>
        </w:rPr>
        <w:t>第二部分 部门决算情况说明</w:t>
      </w:r>
    </w:p>
    <w:p w14:paraId="5E6F7E8E">
      <w:pPr>
        <w:spacing w:after="0" w:line="240" w:lineRule="auto"/>
        <w:rPr>
          <w:rFonts w:ascii="仿宋_GB2312" w:eastAsia="仿宋_GB2312"/>
          <w:sz w:val="32"/>
          <w:szCs w:val="32"/>
          <w:lang w:eastAsia="zh-CN"/>
        </w:rPr>
      </w:pPr>
      <w:r>
        <w:rPr>
          <w:rFonts w:ascii="仿宋_GB2312" w:eastAsia="仿宋_GB2312"/>
          <w:sz w:val="32"/>
          <w:szCs w:val="32"/>
          <w:lang w:eastAsia="zh-CN"/>
        </w:rPr>
        <w:t>一、收入支出决算总体情况说明</w:t>
      </w:r>
    </w:p>
    <w:p w14:paraId="7656EF84">
      <w:pPr>
        <w:spacing w:after="0" w:line="240" w:lineRule="auto"/>
        <w:rPr>
          <w:rFonts w:ascii="仿宋_GB2312" w:eastAsia="仿宋_GB2312"/>
          <w:sz w:val="32"/>
          <w:szCs w:val="32"/>
          <w:lang w:eastAsia="zh-CN"/>
        </w:rPr>
      </w:pPr>
      <w:r>
        <w:rPr>
          <w:rFonts w:ascii="仿宋_GB2312" w:eastAsia="仿宋_GB2312"/>
          <w:sz w:val="32"/>
          <w:szCs w:val="32"/>
          <w:lang w:eastAsia="zh-CN"/>
        </w:rPr>
        <w:t>二、收入决算情况说明</w:t>
      </w:r>
    </w:p>
    <w:p w14:paraId="002F844E">
      <w:pPr>
        <w:spacing w:after="0" w:line="240" w:lineRule="auto"/>
        <w:rPr>
          <w:rFonts w:ascii="仿宋_GB2312" w:eastAsia="仿宋_GB2312"/>
          <w:sz w:val="32"/>
          <w:szCs w:val="32"/>
          <w:lang w:eastAsia="zh-CN"/>
        </w:rPr>
      </w:pPr>
      <w:r>
        <w:rPr>
          <w:rFonts w:ascii="仿宋_GB2312" w:eastAsia="仿宋_GB2312"/>
          <w:sz w:val="32"/>
          <w:szCs w:val="32"/>
          <w:lang w:eastAsia="zh-CN"/>
        </w:rPr>
        <w:t>三、支出决算情况说明</w:t>
      </w:r>
    </w:p>
    <w:p w14:paraId="39F366CC">
      <w:pPr>
        <w:spacing w:after="0" w:line="240" w:lineRule="auto"/>
        <w:rPr>
          <w:rFonts w:ascii="仿宋_GB2312" w:eastAsia="仿宋_GB2312"/>
          <w:sz w:val="32"/>
          <w:szCs w:val="32"/>
          <w:lang w:eastAsia="zh-CN"/>
        </w:rPr>
      </w:pPr>
      <w:r>
        <w:rPr>
          <w:rFonts w:ascii="仿宋_GB2312" w:eastAsia="仿宋_GB2312"/>
          <w:sz w:val="32"/>
          <w:szCs w:val="32"/>
          <w:lang w:eastAsia="zh-CN"/>
        </w:rPr>
        <w:t>四、财政拨款收入支出决算总体情况说明</w:t>
      </w:r>
    </w:p>
    <w:p w14:paraId="49BB7E5F">
      <w:pPr>
        <w:spacing w:after="0" w:line="240" w:lineRule="auto"/>
        <w:rPr>
          <w:rFonts w:ascii="仿宋_GB2312" w:eastAsia="仿宋_GB2312"/>
          <w:sz w:val="32"/>
          <w:szCs w:val="32"/>
          <w:lang w:eastAsia="zh-CN"/>
        </w:rPr>
      </w:pPr>
      <w:r>
        <w:rPr>
          <w:rFonts w:ascii="仿宋_GB2312" w:eastAsia="仿宋_GB2312"/>
          <w:sz w:val="32"/>
          <w:szCs w:val="32"/>
          <w:lang w:eastAsia="zh-CN"/>
        </w:rPr>
        <w:t>五、一般公共预算财政拨款支出决算情况说明</w:t>
      </w:r>
    </w:p>
    <w:p w14:paraId="38EBD7B5">
      <w:pPr>
        <w:spacing w:after="0" w:line="240" w:lineRule="auto"/>
        <w:rPr>
          <w:rFonts w:ascii="仿宋_GB2312" w:eastAsia="仿宋_GB2312"/>
          <w:sz w:val="32"/>
          <w:szCs w:val="32"/>
          <w:lang w:eastAsia="zh-CN"/>
        </w:rPr>
      </w:pPr>
      <w:r>
        <w:rPr>
          <w:rFonts w:ascii="仿宋_GB2312" w:eastAsia="仿宋_GB2312"/>
          <w:sz w:val="32"/>
          <w:szCs w:val="32"/>
          <w:lang w:eastAsia="zh-CN"/>
        </w:rPr>
        <w:t>（一）一般公共预算财政拨款支出决算总体情况</w:t>
      </w:r>
    </w:p>
    <w:p w14:paraId="4ABF0263">
      <w:pPr>
        <w:spacing w:after="0" w:line="240" w:lineRule="auto"/>
        <w:rPr>
          <w:rFonts w:ascii="仿宋_GB2312" w:eastAsia="仿宋_GB2312"/>
          <w:sz w:val="32"/>
          <w:szCs w:val="32"/>
          <w:lang w:eastAsia="zh-CN"/>
        </w:rPr>
      </w:pPr>
      <w:r>
        <w:rPr>
          <w:rFonts w:ascii="仿宋_GB2312" w:eastAsia="仿宋_GB2312"/>
          <w:sz w:val="32"/>
          <w:szCs w:val="32"/>
          <w:lang w:eastAsia="zh-CN"/>
        </w:rPr>
        <w:t>（二）一般公共预算财政拨款支出决算结构情况</w:t>
      </w:r>
    </w:p>
    <w:p w14:paraId="1CCB5C52">
      <w:pPr>
        <w:spacing w:after="0" w:line="240" w:lineRule="auto"/>
        <w:rPr>
          <w:rFonts w:ascii="仿宋_GB2312" w:eastAsia="仿宋_GB2312"/>
          <w:sz w:val="32"/>
          <w:szCs w:val="32"/>
          <w:lang w:eastAsia="zh-CN"/>
        </w:rPr>
      </w:pPr>
      <w:r>
        <w:rPr>
          <w:rFonts w:ascii="仿宋_GB2312" w:eastAsia="仿宋_GB2312"/>
          <w:sz w:val="32"/>
          <w:szCs w:val="32"/>
          <w:lang w:eastAsia="zh-CN"/>
        </w:rPr>
        <w:t>（三）一般公共预算财政拨款支出决算具体情况</w:t>
      </w:r>
    </w:p>
    <w:p w14:paraId="40A16CC9">
      <w:pPr>
        <w:spacing w:after="0" w:line="240" w:lineRule="auto"/>
        <w:rPr>
          <w:rFonts w:ascii="仿宋_GB2312" w:eastAsia="仿宋_GB2312"/>
          <w:sz w:val="32"/>
          <w:szCs w:val="32"/>
          <w:lang w:eastAsia="zh-CN"/>
        </w:rPr>
      </w:pPr>
      <w:r>
        <w:rPr>
          <w:rFonts w:ascii="仿宋_GB2312" w:eastAsia="仿宋_GB2312"/>
          <w:sz w:val="32"/>
          <w:szCs w:val="32"/>
          <w:lang w:eastAsia="zh-CN"/>
        </w:rPr>
        <w:t>​六、一般公共预算财政拨款基本支出决算情况说明</w:t>
      </w:r>
    </w:p>
    <w:p w14:paraId="0BD7414D">
      <w:pPr>
        <w:spacing w:after="0" w:line="240" w:lineRule="auto"/>
        <w:rPr>
          <w:rFonts w:ascii="仿宋_GB2312" w:eastAsia="仿宋_GB2312"/>
          <w:sz w:val="32"/>
          <w:szCs w:val="32"/>
          <w:lang w:eastAsia="zh-CN"/>
        </w:rPr>
      </w:pPr>
      <w:r>
        <w:rPr>
          <w:rFonts w:ascii="仿宋_GB2312" w:eastAsia="仿宋_GB2312"/>
          <w:sz w:val="32"/>
          <w:szCs w:val="32"/>
          <w:lang w:eastAsia="zh-CN"/>
        </w:rPr>
        <w:t>七、政府性基金预算财政拨款收入支出决算情况说明</w:t>
      </w:r>
    </w:p>
    <w:p w14:paraId="5BF0D820">
      <w:pPr>
        <w:spacing w:after="0" w:line="240" w:lineRule="auto"/>
        <w:rPr>
          <w:rFonts w:ascii="仿宋_GB2312" w:eastAsia="仿宋_GB2312"/>
          <w:sz w:val="32"/>
          <w:szCs w:val="32"/>
          <w:lang w:eastAsia="zh-CN"/>
        </w:rPr>
      </w:pPr>
      <w:r>
        <w:rPr>
          <w:rFonts w:ascii="仿宋_GB2312" w:eastAsia="仿宋_GB2312"/>
          <w:sz w:val="32"/>
          <w:szCs w:val="32"/>
          <w:lang w:eastAsia="zh-CN"/>
        </w:rPr>
        <w:t>八、国有资本经营预算财政拨款收入支出决算情况说明</w:t>
      </w:r>
    </w:p>
    <w:p w14:paraId="41A02375">
      <w:pPr>
        <w:spacing w:after="0" w:line="240" w:lineRule="auto"/>
        <w:rPr>
          <w:rFonts w:ascii="仿宋_GB2312" w:eastAsia="仿宋_GB2312"/>
          <w:sz w:val="32"/>
          <w:szCs w:val="32"/>
          <w:lang w:eastAsia="zh-CN"/>
        </w:rPr>
      </w:pPr>
      <w:r>
        <w:rPr>
          <w:rFonts w:ascii="仿宋_GB2312" w:eastAsia="仿宋_GB2312"/>
          <w:sz w:val="32"/>
          <w:szCs w:val="32"/>
          <w:lang w:eastAsia="zh-CN"/>
        </w:rPr>
        <w:t>九、财政拨款“三公”经费支出决算情况说明</w:t>
      </w:r>
    </w:p>
    <w:p w14:paraId="377D258F">
      <w:pPr>
        <w:spacing w:after="0" w:line="240" w:lineRule="auto"/>
        <w:rPr>
          <w:rFonts w:ascii="仿宋_GB2312" w:eastAsia="仿宋_GB2312"/>
          <w:sz w:val="32"/>
          <w:szCs w:val="32"/>
          <w:lang w:eastAsia="zh-CN"/>
        </w:rPr>
      </w:pPr>
      <w:r>
        <w:rPr>
          <w:rFonts w:ascii="仿宋_GB2312" w:eastAsia="仿宋_GB2312"/>
          <w:sz w:val="32"/>
          <w:szCs w:val="32"/>
          <w:lang w:eastAsia="zh-CN"/>
        </w:rPr>
        <w:t>​十、其他重要事项的情况说明</w:t>
      </w:r>
    </w:p>
    <w:p w14:paraId="5716A18F">
      <w:pPr>
        <w:spacing w:after="0" w:line="240" w:lineRule="auto"/>
        <w:rPr>
          <w:rFonts w:ascii="仿宋_GB2312" w:eastAsia="仿宋_GB2312"/>
          <w:sz w:val="32"/>
          <w:szCs w:val="32"/>
          <w:lang w:eastAsia="zh-CN"/>
        </w:rPr>
      </w:pPr>
      <w:r>
        <w:rPr>
          <w:rFonts w:ascii="仿宋_GB2312" w:eastAsia="仿宋_GB2312"/>
          <w:sz w:val="32"/>
          <w:szCs w:val="32"/>
          <w:lang w:eastAsia="zh-CN"/>
        </w:rPr>
        <w:t>（一）机关运行经费及公用经费支出情况</w:t>
      </w:r>
    </w:p>
    <w:p w14:paraId="1A40D726">
      <w:pPr>
        <w:spacing w:after="0" w:line="240" w:lineRule="auto"/>
        <w:rPr>
          <w:rFonts w:ascii="仿宋_GB2312" w:eastAsia="仿宋_GB2312"/>
          <w:sz w:val="32"/>
          <w:szCs w:val="32"/>
          <w:lang w:eastAsia="zh-CN"/>
        </w:rPr>
      </w:pPr>
      <w:r>
        <w:rPr>
          <w:rFonts w:ascii="仿宋_GB2312" w:eastAsia="仿宋_GB2312"/>
          <w:sz w:val="32"/>
          <w:szCs w:val="32"/>
          <w:lang w:eastAsia="zh-CN"/>
        </w:rPr>
        <w:t>（二）政府采购情况</w:t>
      </w:r>
    </w:p>
    <w:p w14:paraId="448A8B5F">
      <w:pPr>
        <w:spacing w:after="0" w:line="240" w:lineRule="auto"/>
        <w:rPr>
          <w:rFonts w:ascii="仿宋_GB2312" w:eastAsia="仿宋_GB2312"/>
          <w:sz w:val="32"/>
          <w:szCs w:val="32"/>
          <w:lang w:eastAsia="zh-CN"/>
        </w:rPr>
      </w:pPr>
      <w:r>
        <w:rPr>
          <w:rFonts w:ascii="仿宋_GB2312" w:eastAsia="仿宋_GB2312"/>
          <w:sz w:val="32"/>
          <w:szCs w:val="32"/>
          <w:lang w:eastAsia="zh-CN"/>
        </w:rPr>
        <w:t>（三）国有资产占用情况说明</w:t>
      </w:r>
    </w:p>
    <w:p w14:paraId="121188B1">
      <w:pPr>
        <w:spacing w:after="0" w:line="240" w:lineRule="auto"/>
        <w:rPr>
          <w:rFonts w:ascii="仿宋_GB2312" w:eastAsia="仿宋_GB2312"/>
          <w:sz w:val="32"/>
          <w:szCs w:val="32"/>
          <w:lang w:eastAsia="zh-CN"/>
        </w:rPr>
      </w:pPr>
      <w:r>
        <w:rPr>
          <w:rFonts w:ascii="仿宋_GB2312" w:eastAsia="仿宋_GB2312"/>
          <w:sz w:val="32"/>
          <w:szCs w:val="32"/>
          <w:lang w:eastAsia="zh-CN"/>
        </w:rPr>
        <w:t>十一、预算绩效的情况说明</w:t>
      </w:r>
    </w:p>
    <w:p w14:paraId="45B5A539">
      <w:pPr>
        <w:spacing w:after="0" w:line="240" w:lineRule="auto"/>
        <w:rPr>
          <w:rFonts w:ascii="仿宋_GB2312" w:eastAsia="仿宋_GB2312"/>
          <w:sz w:val="32"/>
          <w:szCs w:val="32"/>
          <w:lang w:eastAsia="zh-CN"/>
        </w:rPr>
      </w:pPr>
      <w:r>
        <w:rPr>
          <w:rFonts w:ascii="仿宋_GB2312" w:eastAsia="仿宋_GB2312"/>
          <w:sz w:val="32"/>
          <w:szCs w:val="32"/>
          <w:lang w:eastAsia="zh-CN"/>
        </w:rPr>
        <w:t>十二、其他需说明的事项</w:t>
      </w:r>
    </w:p>
    <w:p w14:paraId="64905B04">
      <w:pPr>
        <w:spacing w:after="0" w:line="240" w:lineRule="auto"/>
        <w:rPr>
          <w:rFonts w:ascii="仿宋_GB2312" w:eastAsia="仿宋_GB2312"/>
          <w:sz w:val="32"/>
          <w:szCs w:val="32"/>
          <w:lang w:eastAsia="zh-CN"/>
        </w:rPr>
      </w:pPr>
      <w:r>
        <w:rPr>
          <w:rFonts w:ascii="仿宋_GB2312" w:eastAsia="仿宋_GB2312"/>
          <w:b/>
          <w:sz w:val="32"/>
          <w:szCs w:val="32"/>
          <w:lang w:eastAsia="zh-CN"/>
        </w:rPr>
        <w:t>第三部分 专业名词解释</w:t>
      </w:r>
    </w:p>
    <w:p w14:paraId="11008418">
      <w:pPr>
        <w:spacing w:after="0" w:line="240" w:lineRule="auto"/>
        <w:rPr>
          <w:rFonts w:ascii="仿宋_GB2312" w:eastAsia="仿宋_GB2312"/>
          <w:sz w:val="32"/>
          <w:szCs w:val="32"/>
          <w:lang w:eastAsia="zh-CN"/>
        </w:rPr>
      </w:pPr>
      <w:r>
        <w:rPr>
          <w:rFonts w:ascii="仿宋_GB2312" w:eastAsia="仿宋_GB2312"/>
          <w:b/>
          <w:sz w:val="32"/>
          <w:szCs w:val="32"/>
          <w:lang w:eastAsia="zh-CN"/>
        </w:rPr>
        <w:t>第四部分 部门决算报表（见附表）</w:t>
      </w:r>
    </w:p>
    <w:p w14:paraId="5BD845D0">
      <w:pPr>
        <w:spacing w:after="0" w:line="240" w:lineRule="auto"/>
        <w:rPr>
          <w:rFonts w:ascii="仿宋_GB2312" w:eastAsia="仿宋_GB2312"/>
          <w:sz w:val="32"/>
          <w:szCs w:val="32"/>
          <w:lang w:eastAsia="zh-CN"/>
        </w:rPr>
      </w:pPr>
      <w:r>
        <w:rPr>
          <w:rFonts w:ascii="仿宋_GB2312" w:eastAsia="仿宋_GB2312"/>
          <w:sz w:val="32"/>
          <w:szCs w:val="32"/>
          <w:lang w:eastAsia="zh-CN"/>
        </w:rPr>
        <w:t>一、《收入支出决算总表》</w:t>
      </w:r>
    </w:p>
    <w:p w14:paraId="12FB2624">
      <w:pPr>
        <w:spacing w:after="0" w:line="240" w:lineRule="auto"/>
        <w:rPr>
          <w:rFonts w:ascii="仿宋_GB2312" w:eastAsia="仿宋_GB2312"/>
          <w:sz w:val="32"/>
          <w:szCs w:val="32"/>
          <w:lang w:eastAsia="zh-CN"/>
        </w:rPr>
      </w:pPr>
      <w:r>
        <w:rPr>
          <w:rFonts w:ascii="仿宋_GB2312" w:eastAsia="仿宋_GB2312"/>
          <w:sz w:val="32"/>
          <w:szCs w:val="32"/>
          <w:lang w:eastAsia="zh-CN"/>
        </w:rPr>
        <w:t>二、《收入决算表》</w:t>
      </w:r>
    </w:p>
    <w:p w14:paraId="47F2E3EE">
      <w:pPr>
        <w:spacing w:after="0" w:line="240" w:lineRule="auto"/>
        <w:rPr>
          <w:rFonts w:ascii="仿宋_GB2312" w:eastAsia="仿宋_GB2312"/>
          <w:sz w:val="32"/>
          <w:szCs w:val="32"/>
          <w:lang w:eastAsia="zh-CN"/>
        </w:rPr>
      </w:pPr>
      <w:r>
        <w:rPr>
          <w:rFonts w:ascii="仿宋_GB2312" w:eastAsia="仿宋_GB2312"/>
          <w:sz w:val="32"/>
          <w:szCs w:val="32"/>
          <w:lang w:eastAsia="zh-CN"/>
        </w:rPr>
        <w:t>三、《支出决算表》</w:t>
      </w:r>
    </w:p>
    <w:p w14:paraId="4C1F0BC9">
      <w:pPr>
        <w:spacing w:after="0" w:line="240" w:lineRule="auto"/>
        <w:rPr>
          <w:rFonts w:ascii="仿宋_GB2312" w:eastAsia="仿宋_GB2312"/>
          <w:sz w:val="32"/>
          <w:szCs w:val="32"/>
          <w:lang w:eastAsia="zh-CN"/>
        </w:rPr>
      </w:pPr>
      <w:r>
        <w:rPr>
          <w:rFonts w:ascii="仿宋_GB2312" w:eastAsia="仿宋_GB2312"/>
          <w:sz w:val="32"/>
          <w:szCs w:val="32"/>
          <w:lang w:eastAsia="zh-CN"/>
        </w:rPr>
        <w:t>四、《财政拨款收入支出决算总表》</w:t>
      </w:r>
    </w:p>
    <w:p w14:paraId="5E13EE31">
      <w:pPr>
        <w:spacing w:after="0" w:line="240" w:lineRule="auto"/>
        <w:rPr>
          <w:rFonts w:ascii="仿宋_GB2312" w:eastAsia="仿宋_GB2312"/>
          <w:sz w:val="32"/>
          <w:szCs w:val="32"/>
          <w:lang w:eastAsia="zh-CN"/>
        </w:rPr>
      </w:pPr>
      <w:r>
        <w:rPr>
          <w:rFonts w:ascii="仿宋_GB2312" w:eastAsia="仿宋_GB2312"/>
          <w:sz w:val="32"/>
          <w:szCs w:val="32"/>
          <w:lang w:eastAsia="zh-CN"/>
        </w:rPr>
        <w:t>五、《一般公共预算财政拨款支出决算表》</w:t>
      </w:r>
    </w:p>
    <w:p w14:paraId="3DA5B547">
      <w:pPr>
        <w:spacing w:after="0" w:line="240" w:lineRule="auto"/>
        <w:rPr>
          <w:rFonts w:ascii="仿宋_GB2312" w:eastAsia="仿宋_GB2312"/>
          <w:sz w:val="32"/>
          <w:szCs w:val="32"/>
          <w:lang w:eastAsia="zh-CN"/>
        </w:rPr>
      </w:pPr>
      <w:r>
        <w:rPr>
          <w:rFonts w:ascii="仿宋_GB2312" w:eastAsia="仿宋_GB2312"/>
          <w:sz w:val="32"/>
          <w:szCs w:val="32"/>
          <w:lang w:eastAsia="zh-CN"/>
        </w:rPr>
        <w:t>六、《一般公共预算财政拨款基本支出决算表》</w:t>
      </w:r>
    </w:p>
    <w:p w14:paraId="192838B7">
      <w:pPr>
        <w:spacing w:after="0" w:line="240" w:lineRule="auto"/>
        <w:rPr>
          <w:rFonts w:ascii="仿宋_GB2312" w:eastAsia="仿宋_GB2312"/>
          <w:sz w:val="32"/>
          <w:szCs w:val="32"/>
          <w:lang w:eastAsia="zh-CN"/>
        </w:rPr>
      </w:pPr>
      <w:r>
        <w:rPr>
          <w:rFonts w:ascii="仿宋_GB2312" w:eastAsia="仿宋_GB2312"/>
          <w:sz w:val="32"/>
          <w:szCs w:val="32"/>
          <w:lang w:eastAsia="zh-CN"/>
        </w:rPr>
        <w:t>七、《政府性基金预算财政拨款收入支出决算表》</w:t>
      </w:r>
    </w:p>
    <w:p w14:paraId="371488BE">
      <w:pPr>
        <w:spacing w:after="0" w:line="240" w:lineRule="auto"/>
        <w:rPr>
          <w:rFonts w:ascii="仿宋_GB2312" w:eastAsia="仿宋_GB2312"/>
          <w:sz w:val="32"/>
          <w:szCs w:val="32"/>
          <w:lang w:eastAsia="zh-CN"/>
        </w:rPr>
      </w:pPr>
      <w:r>
        <w:rPr>
          <w:rFonts w:ascii="仿宋_GB2312" w:eastAsia="仿宋_GB2312"/>
          <w:sz w:val="32"/>
          <w:szCs w:val="32"/>
          <w:lang w:eastAsia="zh-CN"/>
        </w:rPr>
        <w:t>八、《国有资本经营预算财政拨款收入支出决算表》</w:t>
      </w:r>
    </w:p>
    <w:p w14:paraId="29CEA6B5">
      <w:pPr>
        <w:spacing w:after="0" w:line="240" w:lineRule="auto"/>
        <w:rPr>
          <w:rFonts w:ascii="仿宋_GB2312" w:eastAsia="仿宋_GB2312"/>
          <w:sz w:val="32"/>
          <w:szCs w:val="32"/>
          <w:lang w:eastAsia="zh-CN"/>
        </w:rPr>
      </w:pPr>
      <w:r>
        <w:rPr>
          <w:rFonts w:ascii="仿宋_GB2312" w:eastAsia="仿宋_GB2312"/>
          <w:sz w:val="32"/>
          <w:szCs w:val="32"/>
          <w:lang w:eastAsia="zh-CN"/>
        </w:rPr>
        <w:t>九、《财政拨款“三公”经费支出决算表》</w:t>
      </w:r>
    </w:p>
    <w:p w14:paraId="77DE44BE">
      <w:pPr>
        <w:rPr>
          <w:lang w:eastAsia="zh-CN"/>
        </w:rPr>
      </w:pPr>
      <w:r>
        <w:rPr>
          <w:sz w:val="0"/>
          <w:szCs w:val="0"/>
          <w:lang w:eastAsia="zh-CN"/>
        </w:rPr>
        <w:br w:type="page"/>
      </w:r>
    </w:p>
    <w:p w14:paraId="250028CF">
      <w:pPr>
        <w:spacing w:after="0" w:line="240" w:lineRule="auto"/>
        <w:jc w:val="center"/>
        <w:outlineLvl w:val="0"/>
        <w:rPr>
          <w:rFonts w:ascii="黑体" w:eastAsia="黑体"/>
          <w:sz w:val="32"/>
          <w:szCs w:val="32"/>
          <w:lang w:eastAsia="zh-CN"/>
        </w:rPr>
      </w:pPr>
      <w:r>
        <w:rPr>
          <w:rFonts w:ascii="黑体" w:eastAsia="黑体"/>
          <w:sz w:val="32"/>
          <w:szCs w:val="32"/>
          <w:lang w:eastAsia="zh-CN"/>
        </w:rPr>
        <w:t>第一部分</w:t>
      </w:r>
      <w:r>
        <w:rPr>
          <w:rFonts w:hint="eastAsia" w:ascii="黑体" w:eastAsia="黑体"/>
          <w:sz w:val="32"/>
          <w:szCs w:val="32"/>
          <w:lang w:eastAsia="zh-CN"/>
        </w:rPr>
        <w:t xml:space="preserve"> </w:t>
      </w:r>
      <w:r>
        <w:rPr>
          <w:rFonts w:ascii="黑体" w:eastAsia="黑体"/>
          <w:sz w:val="32"/>
          <w:szCs w:val="32"/>
          <w:lang w:eastAsia="zh-CN"/>
        </w:rPr>
        <w:t>单位概况</w:t>
      </w:r>
    </w:p>
    <w:p w14:paraId="122A4360">
      <w:pPr>
        <w:spacing w:after="0" w:line="240" w:lineRule="auto"/>
        <w:ind w:firstLine="640" w:firstLineChars="200"/>
        <w:outlineLvl w:val="1"/>
        <w:rPr>
          <w:rFonts w:ascii="黑体" w:eastAsia="黑体"/>
          <w:sz w:val="32"/>
          <w:szCs w:val="32"/>
          <w:lang w:eastAsia="zh-CN"/>
        </w:rPr>
      </w:pPr>
      <w:r>
        <w:rPr>
          <w:rFonts w:ascii="黑体" w:eastAsia="黑体"/>
          <w:sz w:val="32"/>
          <w:szCs w:val="32"/>
          <w:lang w:eastAsia="zh-CN"/>
        </w:rPr>
        <w:t>一、主要职能</w:t>
      </w:r>
    </w:p>
    <w:p w14:paraId="7A6779DC">
      <w:pPr>
        <w:spacing w:after="0" w:line="240" w:lineRule="auto"/>
        <w:ind w:firstLine="640" w:firstLineChars="200"/>
        <w:jc w:val="both"/>
        <w:rPr>
          <w:rFonts w:ascii="仿宋_GB2312" w:eastAsia="仿宋_GB2312"/>
          <w:sz w:val="32"/>
          <w:szCs w:val="32"/>
          <w:lang w:eastAsia="zh-CN"/>
        </w:rPr>
      </w:pPr>
      <w:r>
        <w:rPr>
          <w:rFonts w:ascii="仿宋_GB2312" w:eastAsia="仿宋_GB2312"/>
          <w:sz w:val="32"/>
          <w:szCs w:val="32"/>
          <w:lang w:eastAsia="zh-CN"/>
        </w:rPr>
        <w:t>（一）通过召开全体会议、常委会议、主席会议等会议，对国家和地方的大政方针以及政治、经济、文化和社会生活中的重要问题，各党派参加人民政协工作的共同性事务以及有关爱国统一战线的其他重要问题，进行协商。</w:t>
      </w:r>
    </w:p>
    <w:p w14:paraId="6EBAF1C4">
      <w:pPr>
        <w:spacing w:after="0" w:line="240" w:lineRule="auto"/>
        <w:ind w:firstLine="640" w:firstLineChars="200"/>
        <w:jc w:val="both"/>
        <w:rPr>
          <w:rFonts w:ascii="仿宋_GB2312" w:eastAsia="仿宋_GB2312"/>
          <w:sz w:val="32"/>
          <w:szCs w:val="32"/>
          <w:lang w:eastAsia="zh-CN"/>
        </w:rPr>
      </w:pPr>
      <w:r>
        <w:rPr>
          <w:rFonts w:ascii="仿宋_GB2312" w:eastAsia="仿宋_GB2312"/>
          <w:sz w:val="32"/>
          <w:szCs w:val="32"/>
          <w:lang w:eastAsia="zh-CN"/>
        </w:rPr>
        <w:t>（二）通过委员视察、委员提案、大会发言、反映社情民意或以其他形式提出批评和建议，以及参加党委和政府组织的调查和检查活动等形式，对国家宪法、法律和法规的实施，重大方针政策的贯彻执行，本地区机关及其工作人员的工作，参加政协的单位和个人遵守政协章程和执行政协决议的情况，开展监督。</w:t>
      </w:r>
    </w:p>
    <w:p w14:paraId="14D9EE5B">
      <w:pPr>
        <w:spacing w:after="0" w:line="240" w:lineRule="auto"/>
        <w:ind w:firstLine="640" w:firstLineChars="200"/>
        <w:jc w:val="both"/>
        <w:rPr>
          <w:rFonts w:ascii="仿宋_GB2312" w:eastAsia="仿宋_GB2312"/>
          <w:sz w:val="32"/>
          <w:szCs w:val="32"/>
          <w:lang w:eastAsia="zh-CN"/>
        </w:rPr>
      </w:pPr>
      <w:r>
        <w:rPr>
          <w:rFonts w:ascii="仿宋_GB2312" w:eastAsia="仿宋_GB2312"/>
          <w:sz w:val="32"/>
          <w:szCs w:val="32"/>
          <w:lang w:eastAsia="zh-CN"/>
        </w:rPr>
        <w:t>（三）对政治、经济、文化和社会生活中的重要问题以及人民群众普遍关心的问题，开展调查研究，反映社情民意，进行协商讨论。通过调研报告、提案或其他形式，向区有关单位和部门提出意见建议。</w:t>
      </w:r>
    </w:p>
    <w:p w14:paraId="0799E02B">
      <w:pPr>
        <w:spacing w:after="0" w:line="240" w:lineRule="auto"/>
        <w:ind w:firstLine="640" w:firstLineChars="200"/>
        <w:outlineLvl w:val="1"/>
        <w:rPr>
          <w:rFonts w:ascii="黑体" w:eastAsia="黑体"/>
          <w:sz w:val="32"/>
          <w:szCs w:val="32"/>
          <w:lang w:eastAsia="zh-CN"/>
        </w:rPr>
      </w:pPr>
      <w:r>
        <w:rPr>
          <w:rFonts w:ascii="黑体" w:eastAsia="黑体"/>
          <w:sz w:val="32"/>
          <w:szCs w:val="32"/>
          <w:lang w:eastAsia="zh-CN"/>
        </w:rPr>
        <w:t>二、机构设置及人员情况</w:t>
      </w:r>
    </w:p>
    <w:p w14:paraId="3539938F">
      <w:pPr>
        <w:spacing w:after="0" w:line="240" w:lineRule="auto"/>
        <w:ind w:firstLine="640" w:firstLineChars="200"/>
        <w:jc w:val="both"/>
        <w:rPr>
          <w:rFonts w:ascii="仿宋_GB2312" w:eastAsia="仿宋_GB2312"/>
          <w:sz w:val="32"/>
          <w:szCs w:val="32"/>
          <w:lang w:eastAsia="zh-CN"/>
        </w:rPr>
      </w:pPr>
      <w:r>
        <w:rPr>
          <w:rFonts w:ascii="仿宋_GB2312" w:eastAsia="仿宋_GB2312"/>
          <w:sz w:val="32"/>
          <w:szCs w:val="32"/>
          <w:lang w:eastAsia="zh-CN"/>
        </w:rPr>
        <w:t>中国人民政治协商会议乌鲁木齐市达坂城区委员会2024年度，实有人数5人，其中：在职人员5人，增加1人；离休人员0人，较上年无变化；退休人员0人，较上年无变化</w:t>
      </w:r>
      <w:r>
        <w:rPr>
          <w:rFonts w:hint="eastAsia" w:ascii="仿宋_GB2312" w:eastAsia="仿宋_GB2312"/>
          <w:sz w:val="32"/>
          <w:szCs w:val="32"/>
          <w:lang w:eastAsia="zh-CN"/>
        </w:rPr>
        <w:t>。</w:t>
      </w:r>
    </w:p>
    <w:p w14:paraId="7CDEA8CA">
      <w:pPr>
        <w:spacing w:after="0" w:line="240" w:lineRule="auto"/>
        <w:ind w:firstLine="640" w:firstLineChars="200"/>
        <w:jc w:val="both"/>
        <w:rPr>
          <w:rFonts w:ascii="仿宋_GB2312" w:eastAsia="仿宋_GB2312"/>
          <w:sz w:val="32"/>
          <w:szCs w:val="32"/>
          <w:lang w:eastAsia="zh-CN"/>
        </w:rPr>
      </w:pPr>
      <w:r>
        <w:rPr>
          <w:rFonts w:ascii="仿宋_GB2312" w:eastAsia="仿宋_GB2312"/>
          <w:sz w:val="32"/>
          <w:szCs w:val="32"/>
          <w:lang w:eastAsia="zh-CN"/>
        </w:rPr>
        <w:t>中国人民政治协商会议乌鲁木齐市达坂城区委员会无下属预算单位，下设2个</w:t>
      </w:r>
      <w:r>
        <w:rPr>
          <w:rFonts w:hint="eastAsia" w:ascii="仿宋_GB2312" w:eastAsia="仿宋_GB2312"/>
          <w:sz w:val="32"/>
          <w:szCs w:val="32"/>
          <w:lang w:eastAsia="zh-CN"/>
        </w:rPr>
        <w:t>科室</w:t>
      </w:r>
      <w:r>
        <w:rPr>
          <w:rFonts w:ascii="仿宋_GB2312" w:eastAsia="仿宋_GB2312"/>
          <w:sz w:val="32"/>
          <w:szCs w:val="32"/>
          <w:lang w:eastAsia="zh-CN"/>
        </w:rPr>
        <w:t>，分别是：政协办公室、政协文史和学习委员会。</w:t>
      </w:r>
    </w:p>
    <w:p w14:paraId="04FE5768">
      <w:pPr>
        <w:rPr>
          <w:lang w:eastAsia="zh-CN"/>
        </w:rPr>
      </w:pPr>
      <w:r>
        <w:rPr>
          <w:sz w:val="0"/>
          <w:szCs w:val="0"/>
          <w:lang w:eastAsia="zh-CN"/>
        </w:rPr>
        <w:br w:type="page"/>
      </w:r>
    </w:p>
    <w:p w14:paraId="2C6BD460">
      <w:pPr>
        <w:spacing w:after="0" w:line="240" w:lineRule="auto"/>
        <w:jc w:val="center"/>
        <w:outlineLvl w:val="0"/>
        <w:rPr>
          <w:rFonts w:ascii="黑体" w:eastAsia="黑体"/>
          <w:sz w:val="32"/>
          <w:szCs w:val="32"/>
          <w:lang w:eastAsia="zh-CN"/>
        </w:rPr>
      </w:pPr>
      <w:r>
        <w:rPr>
          <w:rFonts w:ascii="黑体" w:eastAsia="黑体"/>
          <w:sz w:val="32"/>
          <w:szCs w:val="32"/>
          <w:lang w:eastAsia="zh-CN"/>
        </w:rPr>
        <w:t>第二部分 部门决算情况说明</w:t>
      </w:r>
    </w:p>
    <w:p w14:paraId="3FBF2511">
      <w:pPr>
        <w:spacing w:after="0" w:line="240" w:lineRule="auto"/>
        <w:ind w:firstLine="640" w:firstLineChars="200"/>
        <w:outlineLvl w:val="1"/>
        <w:rPr>
          <w:rFonts w:ascii="黑体" w:eastAsia="黑体"/>
          <w:sz w:val="32"/>
          <w:szCs w:val="32"/>
          <w:lang w:eastAsia="zh-CN"/>
        </w:rPr>
      </w:pPr>
      <w:r>
        <w:rPr>
          <w:rFonts w:ascii="黑体" w:eastAsia="黑体"/>
          <w:sz w:val="32"/>
          <w:szCs w:val="32"/>
          <w:lang w:eastAsia="zh-CN"/>
        </w:rPr>
        <w:t>一、收入支出决算总体情况说明</w:t>
      </w:r>
    </w:p>
    <w:p w14:paraId="22FDCDE0">
      <w:pPr>
        <w:spacing w:after="0" w:line="240" w:lineRule="auto"/>
        <w:ind w:firstLine="640" w:firstLineChars="200"/>
        <w:jc w:val="both"/>
        <w:rPr>
          <w:rFonts w:ascii="仿宋_GB2312" w:eastAsia="仿宋_GB2312"/>
          <w:sz w:val="32"/>
          <w:szCs w:val="32"/>
          <w:lang w:eastAsia="zh-CN"/>
        </w:rPr>
      </w:pPr>
      <w:r>
        <w:rPr>
          <w:rFonts w:ascii="仿宋_GB2312" w:eastAsia="仿宋_GB2312"/>
          <w:sz w:val="32"/>
          <w:szCs w:val="32"/>
          <w:lang w:eastAsia="zh-CN"/>
        </w:rPr>
        <w:t>2024年度收入总计128.58万元，其中：本年收入合计127.72万元，使用非财政拨款结余（含专用结余）0.00万元，年初结转和结余0.87万元。</w:t>
      </w:r>
    </w:p>
    <w:p w14:paraId="7DCFD5E6">
      <w:pPr>
        <w:spacing w:after="0" w:line="240" w:lineRule="auto"/>
        <w:ind w:firstLine="640" w:firstLineChars="200"/>
        <w:jc w:val="both"/>
        <w:rPr>
          <w:rFonts w:ascii="仿宋_GB2312" w:eastAsia="仿宋_GB2312"/>
          <w:sz w:val="32"/>
          <w:szCs w:val="32"/>
          <w:lang w:eastAsia="zh-CN"/>
        </w:rPr>
      </w:pPr>
      <w:r>
        <w:rPr>
          <w:rFonts w:ascii="仿宋_GB2312" w:eastAsia="仿宋_GB2312"/>
          <w:sz w:val="32"/>
          <w:szCs w:val="32"/>
          <w:lang w:eastAsia="zh-CN"/>
        </w:rPr>
        <w:t>2024年度支出总计128.58万元，其中：本年支出合计128.57万元，结余分配0.00万元，年末结转和结余0.01万元。</w:t>
      </w:r>
    </w:p>
    <w:p w14:paraId="294DDC5B">
      <w:pPr>
        <w:spacing w:after="0" w:line="240" w:lineRule="auto"/>
        <w:ind w:firstLine="640" w:firstLineChars="200"/>
        <w:jc w:val="both"/>
        <w:rPr>
          <w:rFonts w:ascii="仿宋_GB2312" w:eastAsia="仿宋_GB2312"/>
          <w:sz w:val="32"/>
          <w:szCs w:val="32"/>
          <w:lang w:eastAsia="zh-CN"/>
        </w:rPr>
      </w:pPr>
      <w:r>
        <w:rPr>
          <w:rFonts w:ascii="仿宋_GB2312" w:eastAsia="仿宋_GB2312"/>
          <w:sz w:val="32"/>
          <w:szCs w:val="32"/>
          <w:lang w:eastAsia="zh-CN"/>
        </w:rPr>
        <w:t>收入支出总体与上年相比，增加11.16万元，增长9.50%，主要原因是：</w:t>
      </w:r>
      <w:r>
        <w:rPr>
          <w:rFonts w:hint="eastAsia" w:ascii="仿宋_GB2312" w:eastAsia="仿宋_GB2312"/>
          <w:sz w:val="32"/>
          <w:szCs w:val="32"/>
          <w:lang w:eastAsia="zh-CN"/>
        </w:rPr>
        <w:t>单位本年人员增加，人员工资、津贴补贴、奖金等经费增加</w:t>
      </w:r>
      <w:r>
        <w:rPr>
          <w:rFonts w:ascii="仿宋_GB2312" w:eastAsia="仿宋_GB2312"/>
          <w:sz w:val="32"/>
          <w:szCs w:val="32"/>
          <w:lang w:eastAsia="zh-CN"/>
        </w:rPr>
        <w:t>。</w:t>
      </w:r>
    </w:p>
    <w:p w14:paraId="2B0B5604">
      <w:pPr>
        <w:spacing w:after="0" w:line="240" w:lineRule="auto"/>
        <w:ind w:firstLine="640" w:firstLineChars="200"/>
        <w:outlineLvl w:val="1"/>
        <w:rPr>
          <w:rFonts w:ascii="黑体" w:eastAsia="黑体"/>
          <w:sz w:val="32"/>
          <w:szCs w:val="32"/>
          <w:lang w:eastAsia="zh-CN"/>
        </w:rPr>
      </w:pPr>
      <w:r>
        <w:rPr>
          <w:rFonts w:ascii="黑体" w:eastAsia="黑体"/>
          <w:sz w:val="32"/>
          <w:szCs w:val="32"/>
          <w:lang w:eastAsia="zh-CN"/>
        </w:rPr>
        <w:t>二、收入决算情况说明</w:t>
      </w:r>
    </w:p>
    <w:p w14:paraId="6CEFB1D0">
      <w:pPr>
        <w:spacing w:after="0" w:line="240" w:lineRule="auto"/>
        <w:ind w:firstLine="640" w:firstLineChars="200"/>
        <w:jc w:val="both"/>
        <w:rPr>
          <w:rFonts w:ascii="仿宋_GB2312" w:eastAsia="仿宋_GB2312"/>
          <w:sz w:val="32"/>
          <w:szCs w:val="32"/>
          <w:lang w:eastAsia="zh-CN"/>
        </w:rPr>
      </w:pPr>
      <w:r>
        <w:rPr>
          <w:rFonts w:ascii="仿宋_GB2312" w:eastAsia="仿宋_GB2312"/>
          <w:sz w:val="32"/>
          <w:szCs w:val="32"/>
          <w:lang w:eastAsia="zh-CN"/>
        </w:rPr>
        <w:t>本年收入127.72万元，其中：财政拨款收入127.70万元,占99.98%；上级补助收入0.00万元,占0.00%；事业收入0.00万元，占0.00%；经营收入0.00万元,占0.00%；附属单位上缴收入0.00万元，占0.00%；其他收入0.01万元，占0.01%。</w:t>
      </w:r>
    </w:p>
    <w:p w14:paraId="42857B03">
      <w:pPr>
        <w:spacing w:after="0" w:line="240" w:lineRule="auto"/>
        <w:ind w:firstLine="640" w:firstLineChars="200"/>
        <w:outlineLvl w:val="1"/>
        <w:rPr>
          <w:rFonts w:ascii="黑体" w:eastAsia="黑体"/>
          <w:sz w:val="32"/>
          <w:szCs w:val="32"/>
          <w:lang w:eastAsia="zh-CN"/>
        </w:rPr>
      </w:pPr>
      <w:r>
        <w:rPr>
          <w:rFonts w:ascii="黑体" w:eastAsia="黑体"/>
          <w:sz w:val="32"/>
          <w:szCs w:val="32"/>
          <w:lang w:eastAsia="zh-CN"/>
        </w:rPr>
        <w:t>三、支出决算情况说明</w:t>
      </w:r>
    </w:p>
    <w:p w14:paraId="15CD0513">
      <w:pPr>
        <w:spacing w:after="0" w:line="240" w:lineRule="auto"/>
        <w:ind w:firstLine="640" w:firstLineChars="200"/>
        <w:jc w:val="both"/>
        <w:rPr>
          <w:rFonts w:ascii="仿宋_GB2312" w:eastAsia="仿宋_GB2312"/>
          <w:sz w:val="32"/>
          <w:szCs w:val="32"/>
          <w:lang w:eastAsia="zh-CN"/>
        </w:rPr>
      </w:pPr>
      <w:r>
        <w:rPr>
          <w:rFonts w:ascii="仿宋_GB2312" w:eastAsia="仿宋_GB2312"/>
          <w:sz w:val="32"/>
          <w:szCs w:val="32"/>
          <w:lang w:eastAsia="zh-CN"/>
        </w:rPr>
        <w:t>本年支出128.57万元，其中：基本支出99.69万元，占77.54%；项目支出28.88万元，占22.46%；上缴上级支出0.00万元，占0.00%；经营支出0.00万元，占0.00%；对附属单位补助支出0.00万元，占0.00%。</w:t>
      </w:r>
    </w:p>
    <w:p w14:paraId="75485B5A">
      <w:pPr>
        <w:spacing w:after="0" w:line="240" w:lineRule="auto"/>
        <w:ind w:firstLine="640" w:firstLineChars="200"/>
        <w:outlineLvl w:val="1"/>
        <w:rPr>
          <w:rFonts w:ascii="黑体" w:eastAsia="黑体"/>
          <w:sz w:val="32"/>
          <w:szCs w:val="32"/>
          <w:lang w:eastAsia="zh-CN"/>
        </w:rPr>
      </w:pPr>
      <w:r>
        <w:rPr>
          <w:rFonts w:ascii="黑体" w:eastAsia="黑体"/>
          <w:sz w:val="32"/>
          <w:szCs w:val="32"/>
          <w:lang w:eastAsia="zh-CN"/>
        </w:rPr>
        <w:t>四、财政拨款收入支出决算总体情况说明</w:t>
      </w:r>
    </w:p>
    <w:p w14:paraId="73E58766">
      <w:pPr>
        <w:spacing w:after="0" w:line="240" w:lineRule="auto"/>
        <w:ind w:firstLine="640" w:firstLineChars="200"/>
        <w:jc w:val="both"/>
        <w:rPr>
          <w:rFonts w:ascii="仿宋_GB2312" w:eastAsia="仿宋_GB2312"/>
          <w:sz w:val="32"/>
          <w:szCs w:val="32"/>
          <w:lang w:eastAsia="zh-CN"/>
        </w:rPr>
      </w:pPr>
      <w:r>
        <w:rPr>
          <w:rFonts w:ascii="仿宋_GB2312" w:eastAsia="仿宋_GB2312"/>
          <w:sz w:val="32"/>
          <w:szCs w:val="32"/>
          <w:lang w:eastAsia="zh-CN"/>
        </w:rPr>
        <w:t>2024年度财政拨款收入总计127.70万元，其中：年初财政拨款结转和结余0.00万元，本年财政拨款收入127.70万元。财政拨款支出总计127.70万元，其中：年末财政拨款结转和结余0.00万元，本年财政拨款支出127.70万元。</w:t>
      </w:r>
    </w:p>
    <w:p w14:paraId="47885010">
      <w:pPr>
        <w:spacing w:after="0" w:line="240" w:lineRule="auto"/>
        <w:ind w:firstLine="640" w:firstLineChars="200"/>
        <w:jc w:val="both"/>
        <w:rPr>
          <w:rFonts w:ascii="仿宋_GB2312" w:eastAsia="仿宋_GB2312"/>
          <w:sz w:val="32"/>
          <w:szCs w:val="32"/>
          <w:lang w:eastAsia="zh-CN"/>
        </w:rPr>
      </w:pPr>
      <w:r>
        <w:rPr>
          <w:rFonts w:ascii="仿宋_GB2312" w:eastAsia="仿宋_GB2312"/>
          <w:sz w:val="32"/>
          <w:szCs w:val="32"/>
          <w:lang w:eastAsia="zh-CN"/>
        </w:rPr>
        <w:t>财政拨款收入支出总体与上年相比，增加15.85万元，增长14.17%，主要原因是：</w:t>
      </w:r>
      <w:r>
        <w:rPr>
          <w:rFonts w:hint="eastAsia" w:ascii="仿宋_GB2312" w:eastAsia="仿宋_GB2312"/>
          <w:sz w:val="32"/>
          <w:szCs w:val="32"/>
          <w:lang w:eastAsia="zh-CN"/>
        </w:rPr>
        <w:t>单位本年人员增加，人员工资、津贴补贴、奖金等经费增加</w:t>
      </w:r>
      <w:r>
        <w:rPr>
          <w:rFonts w:ascii="仿宋_GB2312" w:eastAsia="仿宋_GB2312"/>
          <w:sz w:val="32"/>
          <w:szCs w:val="32"/>
          <w:lang w:eastAsia="zh-CN"/>
        </w:rPr>
        <w:t>。与年初预算相比，年初预算数100.64万元，决算数127.70万元，预决算差异率26.89%，主要原因是：</w:t>
      </w:r>
      <w:r>
        <w:rPr>
          <w:rFonts w:hint="eastAsia" w:ascii="仿宋_GB2312" w:eastAsia="仿宋_GB2312"/>
          <w:sz w:val="32"/>
          <w:szCs w:val="32"/>
          <w:lang w:eastAsia="zh-CN"/>
        </w:rPr>
        <w:t>单位本年人员增加，年中追加人员工资、津贴补贴、奖金等经费</w:t>
      </w:r>
      <w:r>
        <w:rPr>
          <w:rFonts w:ascii="仿宋_GB2312" w:eastAsia="仿宋_GB2312"/>
          <w:sz w:val="32"/>
          <w:szCs w:val="32"/>
          <w:lang w:eastAsia="zh-CN"/>
        </w:rPr>
        <w:t>。</w:t>
      </w:r>
    </w:p>
    <w:p w14:paraId="537440F7">
      <w:pPr>
        <w:spacing w:after="0" w:line="240" w:lineRule="auto"/>
        <w:ind w:firstLine="640" w:firstLineChars="200"/>
        <w:outlineLvl w:val="1"/>
        <w:rPr>
          <w:rFonts w:ascii="黑体" w:eastAsia="黑体"/>
          <w:sz w:val="32"/>
          <w:szCs w:val="32"/>
          <w:lang w:eastAsia="zh-CN"/>
        </w:rPr>
      </w:pPr>
      <w:r>
        <w:rPr>
          <w:rFonts w:ascii="黑体" w:eastAsia="黑体"/>
          <w:sz w:val="32"/>
          <w:szCs w:val="32"/>
          <w:lang w:eastAsia="zh-CN"/>
        </w:rPr>
        <w:t>五、一般公共预算财政拨款支出决算情况说明</w:t>
      </w:r>
    </w:p>
    <w:p w14:paraId="2DED24B0">
      <w:pPr>
        <w:spacing w:after="0" w:line="240" w:lineRule="auto"/>
        <w:ind w:firstLine="643" w:firstLineChars="200"/>
        <w:outlineLvl w:val="2"/>
        <w:rPr>
          <w:rFonts w:ascii="黑体" w:eastAsia="黑体"/>
          <w:sz w:val="32"/>
          <w:szCs w:val="32"/>
          <w:lang w:eastAsia="zh-CN"/>
        </w:rPr>
      </w:pPr>
      <w:r>
        <w:rPr>
          <w:rFonts w:ascii="黑体" w:eastAsia="黑体"/>
          <w:b/>
          <w:sz w:val="32"/>
          <w:szCs w:val="32"/>
          <w:lang w:eastAsia="zh-CN"/>
        </w:rPr>
        <w:t>（一）一般公共预算财政拨款支出决算总体情况</w:t>
      </w:r>
    </w:p>
    <w:p w14:paraId="7DA54F6C">
      <w:pPr>
        <w:spacing w:after="0" w:line="240" w:lineRule="auto"/>
        <w:ind w:firstLine="640" w:firstLineChars="200"/>
        <w:jc w:val="both"/>
        <w:rPr>
          <w:rFonts w:ascii="仿宋_GB2312" w:eastAsia="仿宋_GB2312"/>
          <w:sz w:val="32"/>
          <w:szCs w:val="32"/>
          <w:lang w:eastAsia="zh-CN"/>
        </w:rPr>
      </w:pPr>
      <w:r>
        <w:rPr>
          <w:rFonts w:ascii="仿宋_GB2312" w:eastAsia="仿宋_GB2312"/>
          <w:sz w:val="32"/>
          <w:szCs w:val="32"/>
          <w:lang w:eastAsia="zh-CN"/>
        </w:rPr>
        <w:t>2024年度一般公共预算财政拨款支出127.70万元，占本年支出合计的99.32%。与上年相比，增加15.85万元，增长14.17%，主要原因是：</w:t>
      </w:r>
      <w:r>
        <w:rPr>
          <w:rFonts w:hint="eastAsia" w:ascii="仿宋_GB2312" w:eastAsia="仿宋_GB2312"/>
          <w:sz w:val="32"/>
          <w:szCs w:val="32"/>
          <w:lang w:eastAsia="zh-CN"/>
        </w:rPr>
        <w:t>单位本年人员增加，人员工资、津贴补贴、奖金等经费增加</w:t>
      </w:r>
      <w:r>
        <w:rPr>
          <w:rFonts w:ascii="仿宋_GB2312" w:eastAsia="仿宋_GB2312"/>
          <w:sz w:val="32"/>
          <w:szCs w:val="32"/>
          <w:lang w:eastAsia="zh-CN"/>
        </w:rPr>
        <w:t>。与年初预算相比，年初预算数100.64万元，决算数127.70万元，预决算差异率26.89%，主要原因是：</w:t>
      </w:r>
      <w:r>
        <w:rPr>
          <w:rFonts w:hint="eastAsia" w:ascii="仿宋_GB2312" w:eastAsia="仿宋_GB2312"/>
          <w:sz w:val="32"/>
          <w:szCs w:val="32"/>
          <w:lang w:eastAsia="zh-CN"/>
        </w:rPr>
        <w:t>单位本年人员增加，年中追加人员工资、津贴补贴、奖金等经费</w:t>
      </w:r>
      <w:r>
        <w:rPr>
          <w:rFonts w:ascii="仿宋_GB2312" w:eastAsia="仿宋_GB2312"/>
          <w:sz w:val="32"/>
          <w:szCs w:val="32"/>
          <w:lang w:eastAsia="zh-CN"/>
        </w:rPr>
        <w:t>。</w:t>
      </w:r>
    </w:p>
    <w:p w14:paraId="49E4DA1F">
      <w:pPr>
        <w:spacing w:after="0" w:line="240" w:lineRule="auto"/>
        <w:ind w:firstLine="643" w:firstLineChars="200"/>
        <w:outlineLvl w:val="2"/>
        <w:rPr>
          <w:rFonts w:ascii="黑体" w:eastAsia="黑体"/>
          <w:sz w:val="32"/>
          <w:szCs w:val="32"/>
          <w:lang w:eastAsia="zh-CN"/>
        </w:rPr>
      </w:pPr>
      <w:r>
        <w:rPr>
          <w:rFonts w:ascii="黑体" w:eastAsia="黑体"/>
          <w:b/>
          <w:sz w:val="32"/>
          <w:szCs w:val="32"/>
          <w:lang w:eastAsia="zh-CN"/>
        </w:rPr>
        <w:t>（二）一般公共预算财政拨款支出决算结构情况</w:t>
      </w:r>
    </w:p>
    <w:p w14:paraId="6B90A2B6">
      <w:pPr>
        <w:spacing w:after="0" w:line="240" w:lineRule="auto"/>
        <w:ind w:firstLine="640" w:firstLineChars="200"/>
        <w:jc w:val="both"/>
        <w:rPr>
          <w:rFonts w:ascii="仿宋_GB2312" w:eastAsia="仿宋_GB2312"/>
          <w:sz w:val="32"/>
          <w:szCs w:val="32"/>
          <w:lang w:eastAsia="zh-CN"/>
        </w:rPr>
      </w:pPr>
      <w:r>
        <w:rPr>
          <w:rFonts w:hint="eastAsia" w:ascii="仿宋_GB2312" w:eastAsia="仿宋_GB2312"/>
          <w:sz w:val="32"/>
          <w:szCs w:val="32"/>
          <w:lang w:eastAsia="zh-CN"/>
        </w:rPr>
        <w:t>1.</w:t>
      </w:r>
      <w:r>
        <w:rPr>
          <w:rFonts w:ascii="仿宋_GB2312" w:eastAsia="仿宋_GB2312"/>
          <w:sz w:val="32"/>
          <w:szCs w:val="32"/>
          <w:lang w:eastAsia="zh-CN"/>
        </w:rPr>
        <w:t>一般公共服务支出（类）116.89万元，占91.53%。</w:t>
      </w:r>
    </w:p>
    <w:p w14:paraId="26BF1CF3">
      <w:pPr>
        <w:spacing w:after="0" w:line="240" w:lineRule="auto"/>
        <w:ind w:firstLine="640" w:firstLineChars="200"/>
        <w:jc w:val="both"/>
        <w:rPr>
          <w:rFonts w:ascii="仿宋_GB2312" w:eastAsia="仿宋_GB2312"/>
          <w:sz w:val="32"/>
          <w:szCs w:val="32"/>
          <w:lang w:eastAsia="zh-CN"/>
        </w:rPr>
      </w:pPr>
      <w:r>
        <w:rPr>
          <w:rFonts w:hint="eastAsia" w:ascii="仿宋_GB2312" w:eastAsia="仿宋_GB2312"/>
          <w:sz w:val="32"/>
          <w:szCs w:val="32"/>
          <w:lang w:eastAsia="zh-CN"/>
        </w:rPr>
        <w:t>2.</w:t>
      </w:r>
      <w:r>
        <w:rPr>
          <w:rFonts w:ascii="仿宋_GB2312" w:eastAsia="仿宋_GB2312"/>
          <w:sz w:val="32"/>
          <w:szCs w:val="32"/>
          <w:lang w:eastAsia="zh-CN"/>
        </w:rPr>
        <w:t>社会保障和就业支出（类）9.42万元，占7.38%。</w:t>
      </w:r>
    </w:p>
    <w:p w14:paraId="0CC6616F">
      <w:pPr>
        <w:spacing w:after="0" w:line="240" w:lineRule="auto"/>
        <w:ind w:firstLine="640" w:firstLineChars="200"/>
        <w:jc w:val="both"/>
        <w:rPr>
          <w:rFonts w:ascii="仿宋_GB2312" w:eastAsia="仿宋_GB2312"/>
          <w:sz w:val="32"/>
          <w:szCs w:val="32"/>
          <w:lang w:eastAsia="zh-CN"/>
        </w:rPr>
      </w:pPr>
      <w:r>
        <w:rPr>
          <w:rFonts w:hint="eastAsia" w:ascii="仿宋_GB2312" w:eastAsia="仿宋_GB2312"/>
          <w:sz w:val="32"/>
          <w:szCs w:val="32"/>
          <w:lang w:eastAsia="zh-CN"/>
        </w:rPr>
        <w:t>3.</w:t>
      </w:r>
      <w:r>
        <w:rPr>
          <w:rFonts w:ascii="仿宋_GB2312" w:eastAsia="仿宋_GB2312"/>
          <w:sz w:val="32"/>
          <w:szCs w:val="32"/>
          <w:lang w:eastAsia="zh-CN"/>
        </w:rPr>
        <w:t>城乡社区支出（类）0.97万元，占0.76%。</w:t>
      </w:r>
    </w:p>
    <w:p w14:paraId="319499EB">
      <w:pPr>
        <w:spacing w:after="0" w:line="240" w:lineRule="auto"/>
        <w:ind w:firstLine="640" w:firstLineChars="200"/>
        <w:jc w:val="both"/>
        <w:rPr>
          <w:rFonts w:ascii="仿宋_GB2312" w:eastAsia="仿宋_GB2312"/>
          <w:sz w:val="32"/>
          <w:szCs w:val="32"/>
          <w:lang w:eastAsia="zh-CN"/>
        </w:rPr>
      </w:pPr>
      <w:r>
        <w:rPr>
          <w:rFonts w:hint="eastAsia" w:ascii="仿宋_GB2312" w:eastAsia="仿宋_GB2312"/>
          <w:sz w:val="32"/>
          <w:szCs w:val="32"/>
          <w:lang w:eastAsia="zh-CN"/>
        </w:rPr>
        <w:t>4.</w:t>
      </w:r>
      <w:r>
        <w:rPr>
          <w:rFonts w:ascii="仿宋_GB2312" w:eastAsia="仿宋_GB2312"/>
          <w:sz w:val="32"/>
          <w:szCs w:val="32"/>
          <w:lang w:eastAsia="zh-CN"/>
        </w:rPr>
        <w:t>其他支出（类）0.42万元，占0.33%。</w:t>
      </w:r>
    </w:p>
    <w:p w14:paraId="2CE1A7DC">
      <w:pPr>
        <w:spacing w:after="0" w:line="240" w:lineRule="auto"/>
        <w:ind w:firstLine="643" w:firstLineChars="200"/>
        <w:outlineLvl w:val="2"/>
        <w:rPr>
          <w:rFonts w:ascii="黑体" w:eastAsia="黑体"/>
          <w:sz w:val="32"/>
          <w:szCs w:val="32"/>
          <w:lang w:eastAsia="zh-CN"/>
        </w:rPr>
      </w:pPr>
      <w:r>
        <w:rPr>
          <w:rFonts w:ascii="黑体" w:eastAsia="黑体"/>
          <w:b/>
          <w:sz w:val="32"/>
          <w:szCs w:val="32"/>
          <w:lang w:eastAsia="zh-CN"/>
        </w:rPr>
        <w:t>（三）一般公共预算财政拨款支出决算具体情况</w:t>
      </w:r>
    </w:p>
    <w:p w14:paraId="67F17471">
      <w:pPr>
        <w:spacing w:after="0" w:line="240" w:lineRule="auto"/>
        <w:ind w:firstLine="640" w:firstLineChars="200"/>
        <w:rPr>
          <w:rFonts w:ascii="仿宋_GB2312" w:eastAsia="仿宋_GB2312"/>
          <w:sz w:val="32"/>
          <w:szCs w:val="32"/>
          <w:lang w:eastAsia="zh-CN"/>
        </w:rPr>
      </w:pPr>
      <w:r>
        <w:rPr>
          <w:rFonts w:ascii="仿宋_GB2312" w:eastAsia="仿宋_GB2312"/>
          <w:sz w:val="32"/>
          <w:szCs w:val="32"/>
          <w:lang w:eastAsia="zh-CN"/>
        </w:rPr>
        <w:t>1、一般公共服务支出（类）政协事务（款）行政运行（项）：支出决算数为89.29万元，比上年决算减少4.17万元，下降4.46%，主要原因是：</w:t>
      </w:r>
      <w:r>
        <w:rPr>
          <w:rFonts w:hint="eastAsia" w:ascii="仿宋_GB2312" w:eastAsia="仿宋_GB2312"/>
          <w:sz w:val="32"/>
          <w:szCs w:val="32"/>
          <w:lang w:eastAsia="zh-CN"/>
        </w:rPr>
        <w:t>单位</w:t>
      </w:r>
      <w:r>
        <w:rPr>
          <w:rFonts w:ascii="仿宋_GB2312" w:eastAsia="仿宋_GB2312"/>
          <w:sz w:val="32"/>
          <w:szCs w:val="32"/>
          <w:lang w:eastAsia="zh-CN"/>
        </w:rPr>
        <w:t>本年其他交通费用</w:t>
      </w:r>
      <w:r>
        <w:rPr>
          <w:rFonts w:hint="eastAsia" w:ascii="仿宋_GB2312" w:eastAsia="仿宋_GB2312"/>
          <w:sz w:val="32"/>
          <w:szCs w:val="32"/>
          <w:lang w:eastAsia="zh-CN"/>
        </w:rPr>
        <w:t>较上年</w:t>
      </w:r>
      <w:r>
        <w:rPr>
          <w:rFonts w:ascii="仿宋_GB2312" w:eastAsia="仿宋_GB2312"/>
          <w:sz w:val="32"/>
          <w:szCs w:val="32"/>
          <w:lang w:eastAsia="zh-CN"/>
        </w:rPr>
        <w:t>减少。</w:t>
      </w:r>
    </w:p>
    <w:p w14:paraId="350D04DE">
      <w:pPr>
        <w:spacing w:after="0" w:line="240" w:lineRule="auto"/>
        <w:ind w:firstLine="640" w:firstLineChars="200"/>
        <w:rPr>
          <w:rFonts w:ascii="仿宋_GB2312" w:eastAsia="仿宋_GB2312"/>
          <w:sz w:val="32"/>
          <w:szCs w:val="32"/>
          <w:lang w:eastAsia="zh-CN"/>
        </w:rPr>
      </w:pPr>
      <w:r>
        <w:rPr>
          <w:rFonts w:ascii="仿宋_GB2312" w:eastAsia="仿宋_GB2312"/>
          <w:sz w:val="32"/>
          <w:szCs w:val="32"/>
          <w:lang w:eastAsia="zh-CN"/>
        </w:rPr>
        <w:t>2、一般公共服务支出（类）政协事务（款）其他政协事务支出（项）：支出决算数为27.60万元，比上年决算增加19.51万元，增长241.16%，主要原因是：本年新增区政协五届三次、四次会议相关经费。</w:t>
      </w:r>
    </w:p>
    <w:p w14:paraId="4F808F1D">
      <w:pPr>
        <w:spacing w:after="0" w:line="240" w:lineRule="auto"/>
        <w:ind w:firstLine="640" w:firstLineChars="200"/>
        <w:rPr>
          <w:rFonts w:ascii="仿宋_GB2312" w:eastAsia="仿宋_GB2312"/>
          <w:sz w:val="32"/>
          <w:szCs w:val="32"/>
          <w:lang w:eastAsia="zh-CN"/>
        </w:rPr>
      </w:pPr>
      <w:r>
        <w:rPr>
          <w:rFonts w:ascii="仿宋_GB2312" w:eastAsia="仿宋_GB2312"/>
          <w:sz w:val="32"/>
          <w:szCs w:val="32"/>
          <w:lang w:eastAsia="zh-CN"/>
        </w:rPr>
        <w:t>3、社会保障和就业支出（类）行政事业单位养老支出（款）机关事业单位基本养老保险缴费支出（项）：支出决算数为9.42万元，比上年决算减少0.08万元，下降0.84%，主要原因是：</w:t>
      </w:r>
      <w:r>
        <w:rPr>
          <w:rFonts w:hint="eastAsia" w:ascii="仿宋_GB2312" w:eastAsia="仿宋_GB2312"/>
          <w:sz w:val="32"/>
          <w:szCs w:val="32"/>
          <w:lang w:eastAsia="zh-CN"/>
        </w:rPr>
        <w:t>单位本年新进人员职级低，新进人员</w:t>
      </w:r>
      <w:r>
        <w:rPr>
          <w:rFonts w:ascii="仿宋_GB2312" w:eastAsia="仿宋_GB2312"/>
          <w:sz w:val="32"/>
          <w:szCs w:val="32"/>
          <w:lang w:eastAsia="zh-CN"/>
        </w:rPr>
        <w:t>养老保险缴费</w:t>
      </w:r>
      <w:r>
        <w:rPr>
          <w:rFonts w:hint="eastAsia" w:ascii="仿宋_GB2312" w:eastAsia="仿宋_GB2312"/>
          <w:sz w:val="32"/>
          <w:szCs w:val="32"/>
          <w:lang w:eastAsia="zh-CN"/>
        </w:rPr>
        <w:t>基数低，人员</w:t>
      </w:r>
      <w:r>
        <w:rPr>
          <w:rFonts w:ascii="仿宋_GB2312" w:eastAsia="仿宋_GB2312"/>
          <w:sz w:val="32"/>
          <w:szCs w:val="32"/>
          <w:lang w:eastAsia="zh-CN"/>
        </w:rPr>
        <w:t>养老保险缴费</w:t>
      </w:r>
      <w:r>
        <w:rPr>
          <w:rFonts w:hint="eastAsia" w:ascii="仿宋_GB2312" w:eastAsia="仿宋_GB2312"/>
          <w:sz w:val="32"/>
          <w:szCs w:val="32"/>
          <w:lang w:eastAsia="zh-CN"/>
        </w:rPr>
        <w:t>减少</w:t>
      </w:r>
      <w:r>
        <w:rPr>
          <w:rFonts w:ascii="仿宋_GB2312" w:eastAsia="仿宋_GB2312"/>
          <w:sz w:val="32"/>
          <w:szCs w:val="32"/>
          <w:lang w:eastAsia="zh-CN"/>
        </w:rPr>
        <w:t>。</w:t>
      </w:r>
    </w:p>
    <w:p w14:paraId="11FF3CE8">
      <w:pPr>
        <w:spacing w:after="0" w:line="240" w:lineRule="auto"/>
        <w:ind w:firstLine="640" w:firstLineChars="200"/>
        <w:rPr>
          <w:rFonts w:ascii="仿宋_GB2312" w:eastAsia="仿宋_GB2312"/>
          <w:sz w:val="32"/>
          <w:szCs w:val="32"/>
          <w:lang w:eastAsia="zh-CN"/>
        </w:rPr>
      </w:pPr>
      <w:r>
        <w:rPr>
          <w:rFonts w:ascii="仿宋_GB2312" w:eastAsia="仿宋_GB2312"/>
          <w:sz w:val="32"/>
          <w:szCs w:val="32"/>
          <w:lang w:eastAsia="zh-CN"/>
        </w:rPr>
        <w:t>4、城乡社区支出（类）城乡社区管理事务（款）行政运行（项）：支出决算数为0.97万元，比上年决算增加0.97万元，增长</w:t>
      </w:r>
      <w:r>
        <w:rPr>
          <w:rFonts w:hint="eastAsia" w:ascii="仿宋_GB2312" w:eastAsia="仿宋_GB2312"/>
          <w:sz w:val="32"/>
          <w:szCs w:val="32"/>
          <w:lang w:eastAsia="zh-CN"/>
        </w:rPr>
        <w:t>10</w:t>
      </w:r>
      <w:r>
        <w:rPr>
          <w:rFonts w:ascii="仿宋_GB2312" w:eastAsia="仿宋_GB2312"/>
          <w:sz w:val="32"/>
          <w:szCs w:val="32"/>
          <w:lang w:eastAsia="zh-CN"/>
        </w:rPr>
        <w:t>0.00%，主要原因是：</w:t>
      </w:r>
      <w:r>
        <w:rPr>
          <w:rFonts w:hint="eastAsia" w:ascii="仿宋_GB2312" w:eastAsia="仿宋_GB2312"/>
          <w:sz w:val="32"/>
          <w:szCs w:val="32"/>
          <w:lang w:eastAsia="zh-CN"/>
        </w:rPr>
        <w:t>本年单位人员增加，工资、津补贴、奖金等经费增加</w:t>
      </w:r>
      <w:r>
        <w:rPr>
          <w:rFonts w:ascii="仿宋_GB2312" w:eastAsia="仿宋_GB2312"/>
          <w:sz w:val="32"/>
          <w:szCs w:val="32"/>
          <w:lang w:eastAsia="zh-CN"/>
        </w:rPr>
        <w:t>。</w:t>
      </w:r>
    </w:p>
    <w:p w14:paraId="07D03CF1">
      <w:pPr>
        <w:spacing w:after="0" w:line="240" w:lineRule="auto"/>
        <w:ind w:firstLine="640" w:firstLineChars="200"/>
        <w:rPr>
          <w:rFonts w:ascii="仿宋_GB2312" w:eastAsia="仿宋_GB2312"/>
          <w:sz w:val="32"/>
          <w:szCs w:val="32"/>
          <w:lang w:eastAsia="zh-CN"/>
        </w:rPr>
      </w:pPr>
      <w:r>
        <w:rPr>
          <w:rFonts w:ascii="仿宋_GB2312" w:eastAsia="仿宋_GB2312"/>
          <w:sz w:val="32"/>
          <w:szCs w:val="32"/>
          <w:lang w:eastAsia="zh-CN"/>
        </w:rPr>
        <w:t>5、其他支出（类）其他支出（款）其他支出（项）：支出决算数为0.42万元，比上年决算减少0.39万元，下降48.15%，主要原因是：本年度忠诚担当好班子经费减少。</w:t>
      </w:r>
    </w:p>
    <w:p w14:paraId="5ABEA6EA">
      <w:pPr>
        <w:spacing w:after="0" w:line="240" w:lineRule="auto"/>
        <w:ind w:firstLine="640" w:firstLineChars="200"/>
        <w:outlineLvl w:val="1"/>
        <w:rPr>
          <w:rFonts w:ascii="黑体" w:eastAsia="黑体"/>
          <w:sz w:val="32"/>
          <w:szCs w:val="32"/>
          <w:lang w:eastAsia="zh-CN"/>
        </w:rPr>
      </w:pPr>
      <w:r>
        <w:rPr>
          <w:rFonts w:ascii="黑体" w:eastAsia="黑体"/>
          <w:sz w:val="32"/>
          <w:szCs w:val="32"/>
          <w:lang w:eastAsia="zh-CN"/>
        </w:rPr>
        <w:t>六、一般公共预算财政拨款基本支出决算情况说明</w:t>
      </w:r>
    </w:p>
    <w:p w14:paraId="5F165624">
      <w:pPr>
        <w:spacing w:after="0" w:line="240" w:lineRule="auto"/>
        <w:ind w:firstLine="640" w:firstLineChars="200"/>
        <w:jc w:val="both"/>
        <w:rPr>
          <w:rFonts w:ascii="仿宋_GB2312" w:eastAsia="仿宋_GB2312"/>
          <w:sz w:val="32"/>
          <w:szCs w:val="32"/>
          <w:lang w:eastAsia="zh-CN"/>
        </w:rPr>
      </w:pPr>
      <w:r>
        <w:rPr>
          <w:rFonts w:ascii="仿宋_GB2312" w:eastAsia="仿宋_GB2312"/>
          <w:sz w:val="32"/>
          <w:szCs w:val="32"/>
          <w:lang w:eastAsia="zh-CN"/>
        </w:rPr>
        <w:t>2024年度一般公共预算财政拨款基本支出99.69万元，其中：人员经费91.34万元，包括：基本工资、津贴补贴、奖金、机关事业单位基本养老保险缴费、职工基本医疗保险缴费、公务员医疗补助缴费、其他社会保障缴费和住房公积金。</w:t>
      </w:r>
    </w:p>
    <w:p w14:paraId="76F39BEF">
      <w:pPr>
        <w:spacing w:after="0" w:line="240" w:lineRule="auto"/>
        <w:ind w:firstLine="640" w:firstLineChars="200"/>
        <w:jc w:val="both"/>
        <w:rPr>
          <w:rFonts w:ascii="仿宋_GB2312" w:eastAsia="仿宋_GB2312"/>
          <w:sz w:val="32"/>
          <w:szCs w:val="32"/>
          <w:lang w:eastAsia="zh-CN"/>
        </w:rPr>
      </w:pPr>
      <w:r>
        <w:rPr>
          <w:rFonts w:ascii="仿宋_GB2312" w:eastAsia="仿宋_GB2312"/>
          <w:sz w:val="32"/>
          <w:szCs w:val="32"/>
          <w:lang w:eastAsia="zh-CN"/>
        </w:rPr>
        <w:t>公用经费8.35万元，包括：办公费、邮电费、差旅费、工会经费、福利费、其他交通费用和办公设备购置。</w:t>
      </w:r>
    </w:p>
    <w:p w14:paraId="7AB21F80">
      <w:pPr>
        <w:spacing w:after="0" w:line="240" w:lineRule="auto"/>
        <w:ind w:firstLine="640" w:firstLineChars="200"/>
        <w:outlineLvl w:val="1"/>
        <w:rPr>
          <w:rFonts w:ascii="黑体" w:eastAsia="黑体"/>
          <w:sz w:val="32"/>
          <w:szCs w:val="32"/>
          <w:lang w:eastAsia="zh-CN"/>
        </w:rPr>
      </w:pPr>
      <w:r>
        <w:rPr>
          <w:rFonts w:ascii="黑体" w:eastAsia="黑体"/>
          <w:sz w:val="32"/>
          <w:szCs w:val="32"/>
          <w:lang w:eastAsia="zh-CN"/>
        </w:rPr>
        <w:t>七、政府性基金预算财政拨款收入支出决算情况说明</w:t>
      </w:r>
    </w:p>
    <w:p w14:paraId="1E6F5F1F">
      <w:pPr>
        <w:spacing w:after="0" w:line="240" w:lineRule="auto"/>
        <w:ind w:firstLine="640" w:firstLineChars="200"/>
        <w:jc w:val="both"/>
        <w:rPr>
          <w:rFonts w:ascii="仿宋_GB2312" w:eastAsia="仿宋_GB2312"/>
          <w:sz w:val="32"/>
          <w:szCs w:val="32"/>
          <w:lang w:eastAsia="zh-CN"/>
        </w:rPr>
      </w:pPr>
      <w:r>
        <w:rPr>
          <w:rFonts w:ascii="仿宋_GB2312" w:eastAsia="仿宋_GB2312"/>
          <w:sz w:val="32"/>
          <w:szCs w:val="32"/>
          <w:lang w:eastAsia="zh-CN"/>
        </w:rPr>
        <w:t>本单位本年度无政府性基金预算财政拨款收入、支出及结转和结余，政府性基金预算财政拨款收入支出决算表为空表。</w:t>
      </w:r>
    </w:p>
    <w:p w14:paraId="31A0F836">
      <w:pPr>
        <w:spacing w:after="0" w:line="240" w:lineRule="auto"/>
        <w:ind w:firstLine="640" w:firstLineChars="200"/>
        <w:outlineLvl w:val="1"/>
        <w:rPr>
          <w:rFonts w:ascii="黑体" w:eastAsia="黑体"/>
          <w:sz w:val="32"/>
          <w:szCs w:val="32"/>
          <w:lang w:eastAsia="zh-CN"/>
        </w:rPr>
      </w:pPr>
      <w:r>
        <w:rPr>
          <w:rFonts w:ascii="黑体" w:eastAsia="黑体"/>
          <w:sz w:val="32"/>
          <w:szCs w:val="32"/>
          <w:lang w:eastAsia="zh-CN"/>
        </w:rPr>
        <w:t>八、国有资本经营预算财政拨款收入支出决算情况说明</w:t>
      </w:r>
    </w:p>
    <w:p w14:paraId="075F0231">
      <w:pPr>
        <w:spacing w:after="0" w:line="240" w:lineRule="auto"/>
        <w:ind w:firstLine="640" w:firstLineChars="200"/>
        <w:jc w:val="both"/>
        <w:rPr>
          <w:rFonts w:ascii="仿宋_GB2312" w:eastAsia="仿宋_GB2312"/>
          <w:sz w:val="32"/>
          <w:szCs w:val="32"/>
          <w:lang w:eastAsia="zh-CN"/>
        </w:rPr>
      </w:pPr>
      <w:r>
        <w:rPr>
          <w:rFonts w:ascii="仿宋_GB2312" w:eastAsia="仿宋_GB2312"/>
          <w:sz w:val="32"/>
          <w:szCs w:val="32"/>
          <w:lang w:eastAsia="zh-CN"/>
        </w:rPr>
        <w:t>本单位本年度无国有资本经营预算财政拨款收入、支出及结转和结余，国有资本经营预算财政拨款收入支出决算表为空表。</w:t>
      </w:r>
    </w:p>
    <w:p w14:paraId="62E3CBB8">
      <w:pPr>
        <w:spacing w:after="0" w:line="240" w:lineRule="auto"/>
        <w:ind w:firstLine="640" w:firstLineChars="200"/>
        <w:outlineLvl w:val="1"/>
        <w:rPr>
          <w:rFonts w:ascii="黑体" w:eastAsia="黑体"/>
          <w:sz w:val="32"/>
          <w:szCs w:val="32"/>
          <w:lang w:eastAsia="zh-CN"/>
        </w:rPr>
      </w:pPr>
      <w:r>
        <w:rPr>
          <w:rFonts w:ascii="黑体" w:eastAsia="黑体"/>
          <w:sz w:val="32"/>
          <w:szCs w:val="32"/>
          <w:lang w:eastAsia="zh-CN"/>
        </w:rPr>
        <w:t>九、财政拨款“三公”经费支出决算情况说明</w:t>
      </w:r>
    </w:p>
    <w:p w14:paraId="580B3B57">
      <w:pPr>
        <w:spacing w:after="0" w:line="240" w:lineRule="auto"/>
        <w:ind w:firstLine="640" w:firstLineChars="200"/>
        <w:jc w:val="both"/>
        <w:rPr>
          <w:rFonts w:ascii="仿宋_GB2312" w:eastAsia="仿宋_GB2312"/>
          <w:sz w:val="32"/>
          <w:szCs w:val="32"/>
          <w:lang w:eastAsia="zh-CN"/>
        </w:rPr>
      </w:pPr>
      <w:r>
        <w:rPr>
          <w:rFonts w:ascii="仿宋_GB2312" w:eastAsia="仿宋_GB2312"/>
          <w:sz w:val="32"/>
          <w:szCs w:val="32"/>
          <w:lang w:eastAsia="zh-CN"/>
        </w:rPr>
        <w:t>2024年度财政拨款“三公”经费支出0.00万元，与上年相比无变化，主要原因是：</w:t>
      </w:r>
      <w:r>
        <w:rPr>
          <w:rFonts w:hint="eastAsia" w:ascii="仿宋_GB2312" w:eastAsia="仿宋_GB2312"/>
          <w:sz w:val="32"/>
          <w:szCs w:val="32"/>
          <w:lang w:eastAsia="zh-CN"/>
        </w:rPr>
        <w:t>我单位上年度与本年度均无“三公”经费</w:t>
      </w:r>
      <w:r>
        <w:rPr>
          <w:rFonts w:ascii="仿宋_GB2312" w:eastAsia="仿宋_GB2312"/>
          <w:sz w:val="32"/>
          <w:szCs w:val="32"/>
          <w:lang w:eastAsia="zh-CN"/>
        </w:rPr>
        <w:t>。其中：因公出国（境）费支出0.00万元,占0.00%，与上年相比无变化，主要原因是：</w:t>
      </w:r>
      <w:r>
        <w:rPr>
          <w:rFonts w:hint="eastAsia" w:ascii="仿宋_GB2312" w:eastAsia="仿宋_GB2312"/>
          <w:sz w:val="32"/>
          <w:szCs w:val="32"/>
          <w:lang w:eastAsia="zh-CN"/>
        </w:rPr>
        <w:t>我单位上年度与本年度均无</w:t>
      </w:r>
      <w:r>
        <w:rPr>
          <w:rFonts w:ascii="仿宋_GB2312" w:eastAsia="仿宋_GB2312"/>
          <w:sz w:val="32"/>
          <w:szCs w:val="32"/>
          <w:lang w:eastAsia="zh-CN"/>
        </w:rPr>
        <w:t>因公出国（境）</w:t>
      </w:r>
      <w:r>
        <w:rPr>
          <w:rFonts w:hint="eastAsia" w:ascii="仿宋_GB2312" w:eastAsia="仿宋_GB2312"/>
          <w:sz w:val="32"/>
          <w:szCs w:val="32"/>
          <w:lang w:eastAsia="zh-CN"/>
        </w:rPr>
        <w:t>经费</w:t>
      </w:r>
      <w:r>
        <w:rPr>
          <w:rFonts w:ascii="仿宋_GB2312" w:eastAsia="仿宋_GB2312"/>
          <w:sz w:val="32"/>
          <w:szCs w:val="32"/>
          <w:lang w:eastAsia="zh-CN"/>
        </w:rPr>
        <w:t>；公务用车购置及运行维护费支出0.00万元，占0.00%，与上年相比无变化，主要原因是：</w:t>
      </w:r>
      <w:r>
        <w:rPr>
          <w:rFonts w:hint="eastAsia" w:ascii="仿宋_GB2312" w:eastAsia="仿宋_GB2312"/>
          <w:sz w:val="32"/>
          <w:szCs w:val="32"/>
          <w:lang w:eastAsia="zh-CN"/>
        </w:rPr>
        <w:t>我单位上年度与本年度均无</w:t>
      </w:r>
      <w:r>
        <w:rPr>
          <w:rFonts w:ascii="仿宋_GB2312" w:eastAsia="仿宋_GB2312"/>
          <w:sz w:val="32"/>
          <w:szCs w:val="32"/>
          <w:lang w:eastAsia="zh-CN"/>
        </w:rPr>
        <w:t>公务用车购置及运行维护</w:t>
      </w:r>
      <w:r>
        <w:rPr>
          <w:rFonts w:hint="eastAsia" w:ascii="仿宋_GB2312" w:eastAsia="仿宋_GB2312"/>
          <w:sz w:val="32"/>
          <w:szCs w:val="32"/>
          <w:lang w:eastAsia="zh-CN"/>
        </w:rPr>
        <w:t>经费</w:t>
      </w:r>
      <w:r>
        <w:rPr>
          <w:rFonts w:ascii="仿宋_GB2312" w:eastAsia="仿宋_GB2312"/>
          <w:sz w:val="32"/>
          <w:szCs w:val="32"/>
          <w:lang w:eastAsia="zh-CN"/>
        </w:rPr>
        <w:t>；公务接待费支出0.00万元，占0.00%，与上年相比无变化，主要原因是：</w:t>
      </w:r>
      <w:r>
        <w:rPr>
          <w:rFonts w:hint="eastAsia" w:ascii="仿宋_GB2312" w:eastAsia="仿宋_GB2312"/>
          <w:sz w:val="32"/>
          <w:szCs w:val="32"/>
          <w:lang w:eastAsia="zh-CN"/>
        </w:rPr>
        <w:t>我单位上年度与本年度均无</w:t>
      </w:r>
      <w:r>
        <w:rPr>
          <w:rFonts w:ascii="仿宋_GB2312" w:eastAsia="仿宋_GB2312"/>
          <w:sz w:val="32"/>
          <w:szCs w:val="32"/>
          <w:lang w:eastAsia="zh-CN"/>
        </w:rPr>
        <w:t>公务接待</w:t>
      </w:r>
      <w:r>
        <w:rPr>
          <w:rFonts w:hint="eastAsia" w:ascii="仿宋_GB2312" w:eastAsia="仿宋_GB2312"/>
          <w:sz w:val="32"/>
          <w:szCs w:val="32"/>
          <w:lang w:eastAsia="zh-CN"/>
        </w:rPr>
        <w:t>经费</w:t>
      </w:r>
      <w:r>
        <w:rPr>
          <w:rFonts w:ascii="仿宋_GB2312" w:eastAsia="仿宋_GB2312"/>
          <w:sz w:val="32"/>
          <w:szCs w:val="32"/>
          <w:lang w:eastAsia="zh-CN"/>
        </w:rPr>
        <w:t>。</w:t>
      </w:r>
    </w:p>
    <w:p w14:paraId="41F06F38">
      <w:pPr>
        <w:spacing w:after="0" w:line="240" w:lineRule="auto"/>
        <w:ind w:firstLine="640" w:firstLineChars="200"/>
        <w:rPr>
          <w:rFonts w:ascii="仿宋_GB2312" w:eastAsia="仿宋_GB2312"/>
          <w:sz w:val="32"/>
          <w:szCs w:val="32"/>
          <w:lang w:eastAsia="zh-CN"/>
        </w:rPr>
      </w:pPr>
      <w:r>
        <w:rPr>
          <w:rFonts w:ascii="仿宋_GB2312" w:eastAsia="仿宋_GB2312"/>
          <w:sz w:val="32"/>
          <w:szCs w:val="32"/>
          <w:lang w:eastAsia="zh-CN"/>
        </w:rPr>
        <w:t>具体情况如下：</w:t>
      </w:r>
    </w:p>
    <w:p w14:paraId="3FE77F6D">
      <w:pPr>
        <w:spacing w:after="0" w:line="240" w:lineRule="auto"/>
        <w:ind w:firstLine="640" w:firstLineChars="200"/>
        <w:jc w:val="both"/>
        <w:rPr>
          <w:rFonts w:ascii="仿宋_GB2312" w:eastAsia="仿宋_GB2312"/>
          <w:sz w:val="32"/>
          <w:szCs w:val="32"/>
          <w:lang w:eastAsia="zh-CN"/>
        </w:rPr>
      </w:pPr>
      <w:r>
        <w:rPr>
          <w:rFonts w:ascii="仿宋_GB2312" w:eastAsia="仿宋_GB2312"/>
          <w:sz w:val="32"/>
          <w:szCs w:val="32"/>
          <w:lang w:eastAsia="zh-CN"/>
        </w:rPr>
        <w:t>因公出国（境）费支出0.00万元，开支内容包括</w:t>
      </w:r>
      <w:r>
        <w:rPr>
          <w:rFonts w:hint="eastAsia" w:ascii="仿宋_GB2312" w:eastAsia="仿宋_GB2312"/>
          <w:sz w:val="32"/>
          <w:szCs w:val="32"/>
          <w:lang w:eastAsia="zh-CN"/>
        </w:rPr>
        <w:t>我单位本年度无</w:t>
      </w:r>
      <w:r>
        <w:rPr>
          <w:rFonts w:ascii="仿宋_GB2312" w:eastAsia="仿宋_GB2312"/>
          <w:sz w:val="32"/>
          <w:szCs w:val="32"/>
          <w:lang w:eastAsia="zh-CN"/>
        </w:rPr>
        <w:t>因公出国（境）</w:t>
      </w:r>
      <w:r>
        <w:rPr>
          <w:rFonts w:hint="eastAsia" w:ascii="仿宋_GB2312" w:eastAsia="仿宋_GB2312"/>
          <w:sz w:val="32"/>
          <w:szCs w:val="32"/>
          <w:lang w:eastAsia="zh-CN"/>
        </w:rPr>
        <w:t>经费</w:t>
      </w:r>
      <w:r>
        <w:rPr>
          <w:rFonts w:ascii="仿宋_GB2312" w:eastAsia="仿宋_GB2312"/>
          <w:sz w:val="32"/>
          <w:szCs w:val="32"/>
          <w:lang w:eastAsia="zh-CN"/>
        </w:rPr>
        <w:t>。单位全年安排的因公出国（境）团组0个，因公出国（境）0人次。</w:t>
      </w:r>
    </w:p>
    <w:p w14:paraId="2F104866">
      <w:pPr>
        <w:spacing w:after="0" w:line="240" w:lineRule="auto"/>
        <w:ind w:firstLine="640" w:firstLineChars="200"/>
        <w:jc w:val="both"/>
        <w:rPr>
          <w:rFonts w:ascii="仿宋_GB2312" w:eastAsia="仿宋_GB2312"/>
          <w:sz w:val="32"/>
          <w:szCs w:val="32"/>
          <w:lang w:eastAsia="zh-CN"/>
        </w:rPr>
      </w:pPr>
      <w:r>
        <w:rPr>
          <w:rFonts w:ascii="仿宋_GB2312" w:eastAsia="仿宋_GB2312"/>
          <w:sz w:val="32"/>
          <w:szCs w:val="32"/>
          <w:lang w:eastAsia="zh-CN"/>
        </w:rPr>
        <w:t>公务用车购置及运行维护费0.00万元，其中：公务用车购置费0.00万元，公务用车运行维护费0.00万元。公务用车运行维护费开支内容包括</w:t>
      </w:r>
      <w:r>
        <w:rPr>
          <w:rFonts w:hint="eastAsia" w:ascii="仿宋_GB2312" w:eastAsia="仿宋_GB2312"/>
          <w:sz w:val="32"/>
          <w:szCs w:val="32"/>
          <w:lang w:eastAsia="zh-CN"/>
        </w:rPr>
        <w:t>我单位本年度无</w:t>
      </w:r>
      <w:r>
        <w:rPr>
          <w:rFonts w:ascii="仿宋_GB2312" w:eastAsia="仿宋_GB2312"/>
          <w:sz w:val="32"/>
          <w:szCs w:val="32"/>
          <w:lang w:eastAsia="zh-CN"/>
        </w:rPr>
        <w:t>公务用车</w:t>
      </w:r>
      <w:bookmarkStart w:id="1" w:name="_GoBack"/>
      <w:bookmarkEnd w:id="1"/>
      <w:r>
        <w:rPr>
          <w:rFonts w:ascii="仿宋_GB2312" w:eastAsia="仿宋_GB2312"/>
          <w:sz w:val="32"/>
          <w:szCs w:val="32"/>
          <w:lang w:eastAsia="zh-CN"/>
        </w:rPr>
        <w:t>运行维护</w:t>
      </w:r>
      <w:r>
        <w:rPr>
          <w:rFonts w:hint="eastAsia" w:ascii="仿宋_GB2312" w:eastAsia="仿宋_GB2312"/>
          <w:sz w:val="32"/>
          <w:szCs w:val="32"/>
          <w:lang w:eastAsia="zh-CN"/>
        </w:rPr>
        <w:t>经费</w:t>
      </w:r>
      <w:r>
        <w:rPr>
          <w:rFonts w:ascii="仿宋_GB2312" w:eastAsia="仿宋_GB2312"/>
          <w:sz w:val="32"/>
          <w:szCs w:val="32"/>
          <w:lang w:eastAsia="zh-CN"/>
        </w:rPr>
        <w:t>。公务用车购置数0辆，公务用车保有量0辆。国有资产占用情况中固定资产车辆1辆，与公务用车保有量差异原因是：车辆由机关管理事务中心统一管理。</w:t>
      </w:r>
    </w:p>
    <w:p w14:paraId="1EB635B1">
      <w:pPr>
        <w:spacing w:after="0" w:line="240" w:lineRule="auto"/>
        <w:ind w:firstLine="640" w:firstLineChars="200"/>
        <w:jc w:val="both"/>
        <w:rPr>
          <w:rFonts w:ascii="仿宋_GB2312" w:eastAsia="仿宋_GB2312"/>
          <w:sz w:val="32"/>
          <w:szCs w:val="32"/>
          <w:lang w:eastAsia="zh-CN"/>
        </w:rPr>
      </w:pPr>
      <w:r>
        <w:rPr>
          <w:rFonts w:ascii="仿宋_GB2312" w:eastAsia="仿宋_GB2312"/>
          <w:sz w:val="32"/>
          <w:szCs w:val="32"/>
          <w:lang w:eastAsia="zh-CN"/>
        </w:rPr>
        <w:t>公务接待费0.00万元，开支内容包括</w:t>
      </w:r>
      <w:r>
        <w:rPr>
          <w:rFonts w:hint="eastAsia" w:ascii="仿宋_GB2312" w:eastAsia="仿宋_GB2312"/>
          <w:sz w:val="32"/>
          <w:szCs w:val="32"/>
          <w:lang w:eastAsia="zh-CN"/>
        </w:rPr>
        <w:t>我单位本年度无</w:t>
      </w:r>
      <w:r>
        <w:rPr>
          <w:rFonts w:ascii="仿宋_GB2312" w:eastAsia="仿宋_GB2312"/>
          <w:sz w:val="32"/>
          <w:szCs w:val="32"/>
          <w:lang w:eastAsia="zh-CN"/>
        </w:rPr>
        <w:t>公务接待</w:t>
      </w:r>
      <w:r>
        <w:rPr>
          <w:rFonts w:hint="eastAsia" w:ascii="仿宋_GB2312" w:eastAsia="仿宋_GB2312"/>
          <w:sz w:val="32"/>
          <w:szCs w:val="32"/>
          <w:lang w:eastAsia="zh-CN"/>
        </w:rPr>
        <w:t>经费</w:t>
      </w:r>
      <w:r>
        <w:rPr>
          <w:rFonts w:ascii="仿宋_GB2312" w:eastAsia="仿宋_GB2312"/>
          <w:sz w:val="32"/>
          <w:szCs w:val="32"/>
          <w:lang w:eastAsia="zh-CN"/>
        </w:rPr>
        <w:t>。单位全年安排的国内公务接待0批次，0人次。</w:t>
      </w:r>
    </w:p>
    <w:p w14:paraId="4F368976">
      <w:pPr>
        <w:spacing w:after="0" w:line="240" w:lineRule="auto"/>
        <w:ind w:firstLine="640" w:firstLineChars="200"/>
        <w:jc w:val="both"/>
        <w:rPr>
          <w:rFonts w:ascii="仿宋_GB2312" w:eastAsia="仿宋_GB2312"/>
          <w:sz w:val="32"/>
          <w:szCs w:val="32"/>
          <w:lang w:eastAsia="zh-CN"/>
        </w:rPr>
      </w:pPr>
      <w:r>
        <w:rPr>
          <w:rFonts w:ascii="仿宋_GB2312" w:eastAsia="仿宋_GB2312"/>
          <w:sz w:val="32"/>
          <w:szCs w:val="32"/>
          <w:lang w:eastAsia="zh-CN"/>
        </w:rPr>
        <w:t>与全年预算相比，财政拨款“三公”经费支出全年预算数0.00万元，决算数0.00万元，预决算差异率0.00%，主要原因是：</w:t>
      </w:r>
      <w:r>
        <w:rPr>
          <w:rFonts w:hint="eastAsia" w:ascii="仿宋_GB2312" w:eastAsia="仿宋_GB2312"/>
          <w:sz w:val="32"/>
          <w:szCs w:val="32"/>
          <w:lang w:eastAsia="zh-CN"/>
        </w:rPr>
        <w:t>严格按照预算执行，预决算对比无差异</w:t>
      </w:r>
      <w:r>
        <w:rPr>
          <w:rFonts w:ascii="仿宋_GB2312" w:eastAsia="仿宋_GB2312"/>
          <w:sz w:val="32"/>
          <w:szCs w:val="32"/>
          <w:lang w:eastAsia="zh-CN"/>
        </w:rPr>
        <w:t>。其中：因公出国（境）费全年预算数0.00万元，决算数0.00万元，预决算差异率0.00%，主要原因是：</w:t>
      </w:r>
      <w:r>
        <w:rPr>
          <w:rFonts w:hint="eastAsia" w:ascii="仿宋_GB2312" w:eastAsia="仿宋_GB2312"/>
          <w:sz w:val="32"/>
          <w:szCs w:val="32"/>
          <w:lang w:eastAsia="zh-CN"/>
        </w:rPr>
        <w:t>严格按照预算执行，预决算对比无差异</w:t>
      </w:r>
      <w:r>
        <w:rPr>
          <w:rFonts w:ascii="仿宋_GB2312" w:eastAsia="仿宋_GB2312"/>
          <w:sz w:val="32"/>
          <w:szCs w:val="32"/>
          <w:lang w:eastAsia="zh-CN"/>
        </w:rPr>
        <w:t>；公务用车购置费全年预算数0.00万元，决算数0.00万元，预决算差异率0.00%，主要原因是：</w:t>
      </w:r>
      <w:r>
        <w:rPr>
          <w:rFonts w:hint="eastAsia" w:ascii="仿宋_GB2312" w:eastAsia="仿宋_GB2312"/>
          <w:sz w:val="32"/>
          <w:szCs w:val="32"/>
          <w:lang w:eastAsia="zh-CN"/>
        </w:rPr>
        <w:t>严格按照预算执行，预决算对比无差异</w:t>
      </w:r>
      <w:r>
        <w:rPr>
          <w:rFonts w:ascii="仿宋_GB2312" w:eastAsia="仿宋_GB2312"/>
          <w:sz w:val="32"/>
          <w:szCs w:val="32"/>
          <w:lang w:eastAsia="zh-CN"/>
        </w:rPr>
        <w:t>；公务用车运行维护费全年预算数0.00万元，决算数0.00万元，预决算差异率0.00%，主要原因是：</w:t>
      </w:r>
      <w:r>
        <w:rPr>
          <w:rFonts w:hint="eastAsia" w:ascii="仿宋_GB2312" w:eastAsia="仿宋_GB2312"/>
          <w:sz w:val="32"/>
          <w:szCs w:val="32"/>
          <w:lang w:eastAsia="zh-CN"/>
        </w:rPr>
        <w:t>严格按照预算执行，预决算对比无差异</w:t>
      </w:r>
      <w:r>
        <w:rPr>
          <w:rFonts w:ascii="仿宋_GB2312" w:eastAsia="仿宋_GB2312"/>
          <w:sz w:val="32"/>
          <w:szCs w:val="32"/>
          <w:lang w:eastAsia="zh-CN"/>
        </w:rPr>
        <w:t>；公务接待费全年预算数0.00万元，决算数0.00万元，预决算差异率0.00%，主要原因是：</w:t>
      </w:r>
      <w:r>
        <w:rPr>
          <w:rFonts w:hint="eastAsia" w:ascii="仿宋_GB2312" w:eastAsia="仿宋_GB2312"/>
          <w:sz w:val="32"/>
          <w:szCs w:val="32"/>
          <w:lang w:eastAsia="zh-CN"/>
        </w:rPr>
        <w:t>严格按照预算执行，预决算对比无差异</w:t>
      </w:r>
      <w:r>
        <w:rPr>
          <w:rFonts w:ascii="仿宋_GB2312" w:eastAsia="仿宋_GB2312"/>
          <w:sz w:val="32"/>
          <w:szCs w:val="32"/>
          <w:lang w:eastAsia="zh-CN"/>
        </w:rPr>
        <w:t>。</w:t>
      </w:r>
    </w:p>
    <w:p w14:paraId="7A445C9D">
      <w:pPr>
        <w:spacing w:after="0" w:line="240" w:lineRule="auto"/>
        <w:ind w:firstLine="640" w:firstLineChars="200"/>
        <w:outlineLvl w:val="1"/>
        <w:rPr>
          <w:rFonts w:ascii="黑体" w:eastAsia="黑体"/>
          <w:sz w:val="32"/>
          <w:szCs w:val="32"/>
          <w:lang w:eastAsia="zh-CN"/>
        </w:rPr>
      </w:pPr>
      <w:r>
        <w:rPr>
          <w:rFonts w:ascii="黑体" w:eastAsia="黑体"/>
          <w:sz w:val="32"/>
          <w:szCs w:val="32"/>
          <w:lang w:eastAsia="zh-CN"/>
        </w:rPr>
        <w:t>十、其他重要事项的情况说明</w:t>
      </w:r>
    </w:p>
    <w:p w14:paraId="2BA1F0B1">
      <w:pPr>
        <w:spacing w:after="0" w:line="240" w:lineRule="auto"/>
        <w:ind w:firstLine="643" w:firstLineChars="200"/>
        <w:outlineLvl w:val="2"/>
        <w:rPr>
          <w:rFonts w:ascii="黑体" w:eastAsia="黑体"/>
          <w:sz w:val="32"/>
          <w:szCs w:val="32"/>
          <w:lang w:eastAsia="zh-CN"/>
        </w:rPr>
      </w:pPr>
      <w:r>
        <w:rPr>
          <w:rFonts w:ascii="黑体" w:eastAsia="黑体"/>
          <w:b/>
          <w:sz w:val="32"/>
          <w:szCs w:val="32"/>
          <w:lang w:eastAsia="zh-CN"/>
        </w:rPr>
        <w:t>（一）机关运行经费及公用经费支出情况</w:t>
      </w:r>
    </w:p>
    <w:p w14:paraId="7E9B814D">
      <w:pPr>
        <w:spacing w:after="0" w:line="240" w:lineRule="auto"/>
        <w:ind w:firstLine="640" w:firstLineChars="200"/>
        <w:jc w:val="both"/>
        <w:rPr>
          <w:rFonts w:ascii="仿宋_GB2312" w:eastAsia="仿宋_GB2312"/>
          <w:sz w:val="32"/>
          <w:szCs w:val="32"/>
          <w:lang w:eastAsia="zh-CN"/>
        </w:rPr>
      </w:pPr>
      <w:r>
        <w:rPr>
          <w:rFonts w:ascii="仿宋_GB2312" w:eastAsia="仿宋_GB2312"/>
          <w:sz w:val="32"/>
          <w:szCs w:val="32"/>
          <w:lang w:eastAsia="zh-CN"/>
        </w:rPr>
        <w:t>2024年度中国人民政治协商会议乌鲁木齐市达坂城区委员会单位（行政单位和参照公务员法管理事业单位）机关运行经费支出8.35万元，比上年增加0.34万元，增长4.24%，主要原因是：</w:t>
      </w:r>
      <w:r>
        <w:rPr>
          <w:rFonts w:hint="eastAsia" w:ascii="仿宋_GB2312" w:eastAsia="仿宋_GB2312"/>
          <w:sz w:val="32"/>
          <w:szCs w:val="32"/>
          <w:lang w:eastAsia="zh-CN"/>
        </w:rPr>
        <w:t>单位本年</w:t>
      </w:r>
      <w:r>
        <w:rPr>
          <w:rFonts w:ascii="仿宋_GB2312" w:eastAsia="仿宋_GB2312"/>
          <w:sz w:val="32"/>
          <w:szCs w:val="32"/>
          <w:lang w:eastAsia="zh-CN"/>
        </w:rPr>
        <w:t>办公费、邮电费</w:t>
      </w:r>
      <w:r>
        <w:rPr>
          <w:rFonts w:hint="eastAsia" w:ascii="仿宋_GB2312" w:eastAsia="仿宋_GB2312"/>
          <w:sz w:val="32"/>
          <w:szCs w:val="32"/>
          <w:lang w:eastAsia="zh-CN"/>
        </w:rPr>
        <w:t>等经费</w:t>
      </w:r>
      <w:r>
        <w:rPr>
          <w:rFonts w:ascii="仿宋_GB2312" w:eastAsia="仿宋_GB2312"/>
          <w:sz w:val="32"/>
          <w:szCs w:val="32"/>
          <w:lang w:eastAsia="zh-CN"/>
        </w:rPr>
        <w:t>增加。</w:t>
      </w:r>
    </w:p>
    <w:p w14:paraId="2EBC605C">
      <w:pPr>
        <w:spacing w:after="0" w:line="240" w:lineRule="auto"/>
        <w:ind w:firstLine="643" w:firstLineChars="200"/>
        <w:outlineLvl w:val="2"/>
        <w:rPr>
          <w:rFonts w:ascii="黑体" w:eastAsia="黑体"/>
          <w:sz w:val="32"/>
          <w:szCs w:val="32"/>
          <w:lang w:eastAsia="zh-CN"/>
        </w:rPr>
      </w:pPr>
      <w:r>
        <w:rPr>
          <w:rFonts w:ascii="黑体" w:eastAsia="黑体"/>
          <w:b/>
          <w:sz w:val="32"/>
          <w:szCs w:val="32"/>
          <w:lang w:eastAsia="zh-CN"/>
        </w:rPr>
        <w:t>（二）政府采购情况</w:t>
      </w:r>
    </w:p>
    <w:p w14:paraId="0BC966CB">
      <w:pPr>
        <w:spacing w:after="0" w:line="240" w:lineRule="auto"/>
        <w:ind w:firstLine="640" w:firstLineChars="200"/>
        <w:jc w:val="both"/>
        <w:rPr>
          <w:rFonts w:ascii="仿宋_GB2312" w:eastAsia="仿宋_GB2312"/>
          <w:sz w:val="32"/>
          <w:szCs w:val="32"/>
          <w:lang w:eastAsia="zh-CN"/>
        </w:rPr>
      </w:pPr>
      <w:r>
        <w:rPr>
          <w:rFonts w:ascii="仿宋_GB2312" w:eastAsia="仿宋_GB2312"/>
          <w:sz w:val="32"/>
          <w:szCs w:val="32"/>
          <w:lang w:eastAsia="zh-CN"/>
        </w:rPr>
        <w:t>2024年度政府采购支出总额2.08万元，其中：政府采购货物支出2.08万元、政府采购工程支出0.00万元、政府采购服务支出0.00万元。</w:t>
      </w:r>
    </w:p>
    <w:p w14:paraId="48792428">
      <w:pPr>
        <w:spacing w:after="0" w:line="240" w:lineRule="auto"/>
        <w:ind w:firstLine="640" w:firstLineChars="200"/>
        <w:jc w:val="both"/>
        <w:rPr>
          <w:rFonts w:ascii="仿宋_GB2312" w:eastAsia="仿宋_GB2312"/>
          <w:sz w:val="32"/>
          <w:szCs w:val="32"/>
          <w:lang w:eastAsia="zh-CN"/>
        </w:rPr>
      </w:pPr>
      <w:r>
        <w:rPr>
          <w:rFonts w:ascii="仿宋_GB2312" w:eastAsia="仿宋_GB2312"/>
          <w:sz w:val="32"/>
          <w:szCs w:val="32"/>
          <w:lang w:eastAsia="zh-CN"/>
        </w:rPr>
        <w:t>授予中小企业合同金额2.08万元，占政府采购支出总额的100.00%，其中：授予小微企业合同金额1.87万元，占政府采购支出总额的89.90%。</w:t>
      </w:r>
    </w:p>
    <w:p w14:paraId="6A6CE506">
      <w:pPr>
        <w:spacing w:after="0" w:line="240" w:lineRule="auto"/>
        <w:ind w:firstLine="643" w:firstLineChars="200"/>
        <w:outlineLvl w:val="2"/>
        <w:rPr>
          <w:rFonts w:ascii="黑体" w:eastAsia="黑体"/>
          <w:sz w:val="32"/>
          <w:szCs w:val="32"/>
          <w:lang w:eastAsia="zh-CN"/>
        </w:rPr>
      </w:pPr>
      <w:r>
        <w:rPr>
          <w:rFonts w:ascii="黑体" w:eastAsia="黑体"/>
          <w:b/>
          <w:sz w:val="32"/>
          <w:szCs w:val="32"/>
          <w:lang w:eastAsia="zh-CN"/>
        </w:rPr>
        <w:t>（三）国有资产占用情况说明</w:t>
      </w:r>
    </w:p>
    <w:p w14:paraId="6E9B16DB">
      <w:pPr>
        <w:spacing w:after="0" w:line="240" w:lineRule="auto"/>
        <w:ind w:firstLine="640" w:firstLineChars="200"/>
        <w:jc w:val="both"/>
        <w:rPr>
          <w:rFonts w:ascii="仿宋_GB2312" w:eastAsia="仿宋_GB2312"/>
          <w:sz w:val="32"/>
          <w:szCs w:val="32"/>
          <w:lang w:eastAsia="zh-CN"/>
        </w:rPr>
      </w:pPr>
      <w:r>
        <w:rPr>
          <w:rFonts w:ascii="仿宋_GB2312" w:eastAsia="仿宋_GB2312"/>
          <w:sz w:val="32"/>
          <w:szCs w:val="32"/>
        </w:rPr>
        <w:t>截至2024年12月31日，房屋0.00平方米，价值0.00万元。</w:t>
      </w:r>
      <w:r>
        <w:rPr>
          <w:rFonts w:ascii="仿宋_GB2312" w:eastAsia="仿宋_GB2312"/>
          <w:sz w:val="32"/>
          <w:szCs w:val="32"/>
          <w:lang w:eastAsia="zh-CN"/>
        </w:rPr>
        <w:t>车辆1辆，价值19.78万元，其中：副部（省）级及以上领导用车0辆、主要负责人用车0辆、机要通信用车0辆、应急保障用车0辆、执法执勤用车0辆、特种专业技术用车0辆、离退休干部服务用车0辆、其他用车1辆，其他用车主要是：单位业务用车;单价100万元（含）以上设备（不含车辆）0台（套）。</w:t>
      </w:r>
    </w:p>
    <w:p w14:paraId="4EC8BD2E">
      <w:pPr>
        <w:spacing w:after="0" w:line="240" w:lineRule="auto"/>
        <w:ind w:firstLine="640" w:firstLineChars="200"/>
        <w:outlineLvl w:val="1"/>
        <w:rPr>
          <w:rFonts w:ascii="黑体" w:eastAsia="黑体"/>
          <w:sz w:val="32"/>
          <w:szCs w:val="32"/>
          <w:lang w:eastAsia="zh-CN"/>
        </w:rPr>
      </w:pPr>
      <w:r>
        <w:rPr>
          <w:rFonts w:ascii="黑体" w:eastAsia="黑体"/>
          <w:sz w:val="32"/>
          <w:szCs w:val="32"/>
          <w:lang w:eastAsia="zh-CN"/>
        </w:rPr>
        <w:t>十一、预算绩效的情况说明</w:t>
      </w:r>
    </w:p>
    <w:p w14:paraId="060E5DAA">
      <w:pPr>
        <w:spacing w:after="0" w:line="240" w:lineRule="auto"/>
        <w:ind w:firstLine="640" w:firstLineChars="200"/>
        <w:jc w:val="both"/>
        <w:rPr>
          <w:rFonts w:ascii="仿宋_GB2312" w:eastAsia="仿宋_GB2312"/>
          <w:sz w:val="32"/>
          <w:szCs w:val="32"/>
          <w:lang w:eastAsia="zh-CN"/>
        </w:rPr>
      </w:pPr>
      <w:r>
        <w:rPr>
          <w:rFonts w:ascii="仿宋_GB2312" w:eastAsia="仿宋_GB2312"/>
          <w:sz w:val="32"/>
          <w:szCs w:val="32"/>
          <w:lang w:eastAsia="zh-CN"/>
        </w:rPr>
        <w:t>根据预算绩效管理要求，本单位2024年度预算绩效管理形成整体支出绩效自评表1个，全年预算总额128.58万元，实际执行总额128.57万元；预算绩效评价项目5个，全年预算数28.15万元，全年执行数28.01万元。预算绩效管理取得的成效：一是注重绩效目标编制，预算编制环节注重编细编实预算需求，科学选择绩效指标，合理设置绩效目标值，并严格按照财政统一要求，规范编制事前绩效报告，为财政资金发挥效益夯实基础；二是落实绩效“双监控”，预算执行过程中，以年度支出计划为基础，定期分析预算执行和绩效目标落实情况，并依托财政预算绩效管理平台分5月、8月对预算执行动态进行实时监控，发现问题及时纠偏，确保绩效目标落地落实；三是扎实开展自评工作，年度终了，扎实开展预算绩效目标完成情况部门审核和自评工作。发现的问题及原因：一是部门职能不明确，个别工作分工不清晰，且人员培训和绩效考核制度不够完善，考核方案部分内容和人员名单更新滞后；二是我部门绩效指标设置缺乏说明性，指标数量设计过少，不能够较全面的对部门整体的绩效支出进行说明，指标设置的科学性、合理性有待进一步提高；三是部门整体绩效指标应从单位全局高度出发，围绕部门单位履职的核心任务，分析提炼部门单位年度目标，再细化为具体的三级指标，以结果性、效益性指标为主。同时，参考资料也是首先以中央、自治区、乌鲁木齐市的文件、批准的规划为主，不是仅依赖于部门单位的工作计划，多设置过程性、产出性的指标，而非部门碎片工作的简单整合。下一步改进措施：一是构建专业、客观、独立、多样的绩效评价主体。在可能的条件下，引入社会绩效评价组织，专家，高效研究人员等。还应加强对外公开的效率，促使公众参与到部门整体绩效评价执行的过程中，重视社会公众对绩效评价的监督。最后，要加强部门内部绩效评价人员的培训，提高其指标设计和绩效评价的专业技能；二是提高部门整体支出绩效目标设定的合理性。要树立全局观，在执行部门整体绩效管理工作时，从部门的法定职能入手，围绕事业发展规划、政府重要战略等，以预算资金为主线，统筹考虑任务目标和大事要事清单，梳理集中反映部门履职效能、社会效应等效果的个性化、效益类绩效指标；三是重视部门整体支出绩效评价中的问题总结，这是发现问题的开端；其次，将结果进行公示，以促进部门间的相互竞争和部门外部的监督。利用绩效评价结果也可以反向促进单位内部预算资金统筹安排和项目的执行，提高工作人员的工作效率，进而提高社会效益。具体附部门整体支出绩效自评表，项目支出绩效自评表和部门评价报告。</w:t>
      </w:r>
    </w:p>
    <w:p w14:paraId="702BEEF7">
      <w:pPr>
        <w:spacing w:after="0" w:line="240" w:lineRule="auto"/>
        <w:ind w:firstLine="640" w:firstLineChars="200"/>
        <w:jc w:val="both"/>
        <w:rPr>
          <w:rFonts w:ascii="仿宋_GB2312" w:eastAsia="仿宋_GB2312"/>
          <w:sz w:val="32"/>
          <w:szCs w:val="32"/>
          <w:lang w:eastAsia="zh-CN"/>
        </w:rPr>
      </w:pPr>
    </w:p>
    <w:p w14:paraId="607B5A03">
      <w:pPr>
        <w:rPr>
          <w:rFonts w:hint="eastAsia" w:ascii="宋体" w:hAnsi="宋体" w:eastAsia="宋体" w:cs="宋体"/>
          <w:b/>
          <w:bCs/>
          <w:sz w:val="18"/>
          <w:szCs w:val="18"/>
          <w:lang w:eastAsia="zh-CN"/>
        </w:rPr>
      </w:pPr>
      <w:bookmarkStart w:id="0" w:name="_Hlk174962300"/>
    </w:p>
    <w:p w14:paraId="77390EA9">
      <w:pPr>
        <w:jc w:val="center"/>
        <w:rPr>
          <w:rFonts w:hint="eastAsia" w:ascii="宋体" w:hAnsi="宋体" w:eastAsia="宋体" w:cs="宋体"/>
          <w:b/>
          <w:bCs/>
          <w:sz w:val="28"/>
          <w:szCs w:val="28"/>
          <w:lang w:eastAsia="zh-CN"/>
        </w:rPr>
      </w:pPr>
      <w:r>
        <w:rPr>
          <w:rFonts w:hint="eastAsia" w:ascii="宋体" w:hAnsi="宋体" w:eastAsia="宋体" w:cs="宋体"/>
          <w:b/>
          <w:bCs/>
          <w:sz w:val="18"/>
          <w:szCs w:val="18"/>
          <w:lang w:eastAsia="zh-CN"/>
        </w:rPr>
        <w:br w:type="page"/>
      </w:r>
      <w:r>
        <w:rPr>
          <w:rFonts w:hint="eastAsia" w:ascii="宋体" w:hAnsi="宋体" w:eastAsia="宋体" w:cs="宋体"/>
          <w:b/>
          <w:bCs/>
          <w:sz w:val="28"/>
          <w:szCs w:val="28"/>
          <w:lang w:eastAsia="zh-CN"/>
        </w:rPr>
        <w:t>部门（单位）整体支出绩效目标自评表</w:t>
      </w:r>
    </w:p>
    <w:p w14:paraId="62F466F9">
      <w:pPr>
        <w:jc w:val="center"/>
        <w:rPr>
          <w:rFonts w:hint="eastAsia" w:ascii="宋体" w:hAnsi="宋体" w:eastAsia="宋体" w:cs="宋体"/>
          <w:b/>
          <w:bCs/>
          <w:sz w:val="18"/>
          <w:szCs w:val="18"/>
        </w:rPr>
      </w:pPr>
      <w:r>
        <w:rPr>
          <w:rFonts w:hint="eastAsia" w:ascii="宋体" w:hAnsi="宋体" w:eastAsia="宋体" w:cs="宋体"/>
          <w:b/>
          <w:bCs/>
          <w:sz w:val="18"/>
          <w:szCs w:val="18"/>
        </w:rPr>
        <w:t>（2024年度）</w:t>
      </w:r>
    </w:p>
    <w:tbl>
      <w:tblPr>
        <w:tblStyle w:val="11"/>
        <w:tblW w:w="9678" w:type="dxa"/>
        <w:tblInd w:w="-601" w:type="dxa"/>
        <w:tblLayout w:type="fixed"/>
        <w:tblCellMar>
          <w:top w:w="0" w:type="dxa"/>
          <w:left w:w="108" w:type="dxa"/>
          <w:bottom w:w="0" w:type="dxa"/>
          <w:right w:w="108" w:type="dxa"/>
        </w:tblCellMar>
      </w:tblPr>
      <w:tblGrid>
        <w:gridCol w:w="967"/>
        <w:gridCol w:w="1380"/>
        <w:gridCol w:w="1381"/>
        <w:gridCol w:w="1243"/>
        <w:gridCol w:w="1657"/>
        <w:gridCol w:w="1104"/>
        <w:gridCol w:w="966"/>
        <w:gridCol w:w="704"/>
        <w:gridCol w:w="276"/>
      </w:tblGrid>
      <w:tr w14:paraId="2FFDA1B2">
        <w:tblPrEx>
          <w:tblCellMar>
            <w:top w:w="0" w:type="dxa"/>
            <w:left w:w="108" w:type="dxa"/>
            <w:bottom w:w="0" w:type="dxa"/>
            <w:right w:w="108" w:type="dxa"/>
          </w:tblCellMar>
        </w:tblPrEx>
        <w:trPr>
          <w:cantSplit/>
          <w:trHeight w:val="90" w:hRule="atLeast"/>
        </w:trPr>
        <w:tc>
          <w:tcPr>
            <w:tcW w:w="967" w:type="dxa"/>
            <w:tcBorders>
              <w:top w:val="single" w:color="auto" w:sz="4" w:space="0"/>
              <w:left w:val="single" w:color="auto" w:sz="4" w:space="0"/>
              <w:bottom w:val="single" w:color="auto" w:sz="4" w:space="0"/>
              <w:right w:val="single" w:color="auto" w:sz="4" w:space="0"/>
            </w:tcBorders>
            <w:noWrap/>
            <w:vAlign w:val="center"/>
          </w:tcPr>
          <w:p w14:paraId="551F48C8">
            <w:pPr>
              <w:jc w:val="center"/>
              <w:rPr>
                <w:rFonts w:hint="eastAsia" w:ascii="宋体" w:hAnsi="宋体" w:eastAsia="宋体" w:cs="宋体"/>
                <w:b/>
                <w:bCs/>
                <w:sz w:val="18"/>
                <w:szCs w:val="18"/>
              </w:rPr>
            </w:pPr>
            <w:r>
              <w:rPr>
                <w:rFonts w:hint="eastAsia" w:ascii="宋体" w:hAnsi="宋体" w:eastAsia="宋体" w:cs="宋体"/>
                <w:b/>
                <w:bCs/>
                <w:sz w:val="18"/>
                <w:szCs w:val="18"/>
              </w:rPr>
              <w:t>部门（单位）名称</w:t>
            </w:r>
          </w:p>
        </w:tc>
        <w:tc>
          <w:tcPr>
            <w:tcW w:w="8435" w:type="dxa"/>
            <w:gridSpan w:val="7"/>
            <w:tcBorders>
              <w:top w:val="single" w:color="auto" w:sz="4" w:space="0"/>
              <w:left w:val="nil"/>
              <w:bottom w:val="single" w:color="auto" w:sz="4" w:space="0"/>
              <w:right w:val="single" w:color="auto" w:sz="4" w:space="0"/>
            </w:tcBorders>
            <w:noWrap/>
            <w:vAlign w:val="center"/>
          </w:tcPr>
          <w:p w14:paraId="2C37F0D5">
            <w:pPr>
              <w:jc w:val="center"/>
              <w:rPr>
                <w:rFonts w:hint="eastAsia" w:ascii="宋体" w:hAnsi="宋体" w:eastAsia="宋体" w:cs="宋体"/>
                <w:b/>
                <w:bCs/>
                <w:sz w:val="18"/>
                <w:szCs w:val="18"/>
                <w:lang w:eastAsia="zh-CN"/>
              </w:rPr>
            </w:pPr>
            <w:r>
              <w:rPr>
                <w:rFonts w:hint="eastAsia" w:ascii="宋体" w:hAnsi="宋体" w:eastAsia="宋体" w:cs="宋体"/>
                <w:b/>
                <w:bCs/>
                <w:sz w:val="18"/>
                <w:szCs w:val="18"/>
                <w:lang w:eastAsia="zh-CN"/>
              </w:rPr>
              <w:t xml:space="preserve">中国人民政治协商会议乌鲁木齐市达坂城区委员会 </w:t>
            </w:r>
          </w:p>
        </w:tc>
        <w:tc>
          <w:tcPr>
            <w:tcW w:w="276" w:type="dxa"/>
            <w:tcBorders>
              <w:top w:val="nil"/>
              <w:left w:val="nil"/>
              <w:bottom w:val="nil"/>
              <w:right w:val="nil"/>
            </w:tcBorders>
            <w:noWrap/>
            <w:vAlign w:val="center"/>
          </w:tcPr>
          <w:p w14:paraId="791EDC7D">
            <w:pPr>
              <w:rPr>
                <w:rFonts w:hint="eastAsia" w:ascii="宋体" w:hAnsi="宋体" w:eastAsia="宋体" w:cs="宋体"/>
                <w:b/>
                <w:bCs/>
                <w:sz w:val="18"/>
                <w:szCs w:val="18"/>
                <w:lang w:eastAsia="zh-CN"/>
              </w:rPr>
            </w:pPr>
          </w:p>
        </w:tc>
      </w:tr>
      <w:tr w14:paraId="792699BE">
        <w:tblPrEx>
          <w:tblCellMar>
            <w:top w:w="0" w:type="dxa"/>
            <w:left w:w="108" w:type="dxa"/>
            <w:bottom w:w="0" w:type="dxa"/>
            <w:right w:w="108" w:type="dxa"/>
          </w:tblCellMar>
        </w:tblPrEx>
        <w:trPr>
          <w:cantSplit/>
          <w:trHeight w:val="90" w:hRule="atLeast"/>
        </w:trPr>
        <w:tc>
          <w:tcPr>
            <w:tcW w:w="967" w:type="dxa"/>
            <w:vMerge w:val="restart"/>
            <w:tcBorders>
              <w:top w:val="single" w:color="auto" w:sz="4" w:space="0"/>
              <w:left w:val="single" w:color="auto" w:sz="4" w:space="0"/>
              <w:bottom w:val="single" w:color="auto" w:sz="4" w:space="0"/>
              <w:right w:val="single" w:color="auto" w:sz="4" w:space="0"/>
            </w:tcBorders>
            <w:vAlign w:val="center"/>
          </w:tcPr>
          <w:p w14:paraId="3030EDED">
            <w:pPr>
              <w:jc w:val="center"/>
              <w:rPr>
                <w:rFonts w:hint="eastAsia" w:ascii="宋体" w:hAnsi="宋体" w:eastAsia="宋体" w:cs="宋体"/>
                <w:b/>
                <w:bCs/>
                <w:sz w:val="18"/>
                <w:szCs w:val="18"/>
              </w:rPr>
            </w:pPr>
            <w:r>
              <w:rPr>
                <w:rFonts w:hint="eastAsia" w:ascii="宋体" w:hAnsi="宋体" w:eastAsia="宋体" w:cs="宋体"/>
                <w:b/>
                <w:bCs/>
                <w:sz w:val="18"/>
                <w:szCs w:val="18"/>
              </w:rPr>
              <w:t>部门资金（万元）</w:t>
            </w:r>
          </w:p>
        </w:tc>
        <w:tc>
          <w:tcPr>
            <w:tcW w:w="1380" w:type="dxa"/>
            <w:tcBorders>
              <w:top w:val="nil"/>
              <w:left w:val="nil"/>
              <w:bottom w:val="single" w:color="auto" w:sz="4" w:space="0"/>
              <w:right w:val="single" w:color="auto" w:sz="4" w:space="0"/>
            </w:tcBorders>
            <w:vAlign w:val="center"/>
          </w:tcPr>
          <w:p w14:paraId="602462C8">
            <w:pPr>
              <w:jc w:val="center"/>
              <w:rPr>
                <w:rFonts w:hint="eastAsia" w:ascii="宋体" w:hAnsi="宋体" w:eastAsia="宋体" w:cs="宋体"/>
                <w:b/>
                <w:bCs/>
                <w:sz w:val="18"/>
                <w:szCs w:val="18"/>
              </w:rPr>
            </w:pPr>
            <w:r>
              <w:rPr>
                <w:rFonts w:hint="eastAsia" w:ascii="宋体" w:hAnsi="宋体" w:eastAsia="宋体" w:cs="宋体"/>
                <w:b/>
                <w:bCs/>
                <w:sz w:val="18"/>
                <w:szCs w:val="18"/>
              </w:rPr>
              <w:t>资金来源</w:t>
            </w:r>
          </w:p>
        </w:tc>
        <w:tc>
          <w:tcPr>
            <w:tcW w:w="1381" w:type="dxa"/>
            <w:tcBorders>
              <w:top w:val="nil"/>
              <w:left w:val="nil"/>
              <w:bottom w:val="single" w:color="auto" w:sz="4" w:space="0"/>
              <w:right w:val="single" w:color="auto" w:sz="4" w:space="0"/>
            </w:tcBorders>
            <w:vAlign w:val="center"/>
          </w:tcPr>
          <w:p w14:paraId="6EEE69A5">
            <w:pPr>
              <w:jc w:val="center"/>
              <w:rPr>
                <w:rFonts w:hint="eastAsia" w:ascii="宋体" w:hAnsi="宋体" w:eastAsia="宋体" w:cs="宋体"/>
                <w:b/>
                <w:bCs/>
                <w:sz w:val="18"/>
                <w:szCs w:val="18"/>
              </w:rPr>
            </w:pPr>
            <w:r>
              <w:rPr>
                <w:rFonts w:hint="eastAsia" w:ascii="宋体" w:hAnsi="宋体" w:eastAsia="宋体" w:cs="宋体"/>
                <w:b/>
                <w:bCs/>
                <w:sz w:val="18"/>
                <w:szCs w:val="18"/>
              </w:rPr>
              <w:t>年初预算数</w:t>
            </w:r>
          </w:p>
        </w:tc>
        <w:tc>
          <w:tcPr>
            <w:tcW w:w="1243" w:type="dxa"/>
            <w:tcBorders>
              <w:top w:val="nil"/>
              <w:left w:val="nil"/>
              <w:bottom w:val="single" w:color="auto" w:sz="4" w:space="0"/>
              <w:right w:val="single" w:color="auto" w:sz="4" w:space="0"/>
            </w:tcBorders>
            <w:vAlign w:val="center"/>
          </w:tcPr>
          <w:p w14:paraId="4B57DAB9">
            <w:pPr>
              <w:jc w:val="center"/>
              <w:rPr>
                <w:rFonts w:hint="eastAsia" w:ascii="宋体" w:hAnsi="宋体" w:eastAsia="宋体" w:cs="宋体"/>
                <w:b/>
                <w:bCs/>
                <w:sz w:val="18"/>
                <w:szCs w:val="18"/>
              </w:rPr>
            </w:pPr>
            <w:r>
              <w:rPr>
                <w:rFonts w:hint="eastAsia" w:ascii="宋体" w:hAnsi="宋体" w:eastAsia="宋体" w:cs="宋体"/>
                <w:b/>
                <w:bCs/>
                <w:sz w:val="18"/>
                <w:szCs w:val="18"/>
              </w:rPr>
              <w:t>全年预算数</w:t>
            </w:r>
          </w:p>
        </w:tc>
        <w:tc>
          <w:tcPr>
            <w:tcW w:w="1657" w:type="dxa"/>
            <w:tcBorders>
              <w:top w:val="nil"/>
              <w:left w:val="nil"/>
              <w:bottom w:val="single" w:color="auto" w:sz="4" w:space="0"/>
              <w:right w:val="single" w:color="auto" w:sz="4" w:space="0"/>
            </w:tcBorders>
            <w:vAlign w:val="center"/>
          </w:tcPr>
          <w:p w14:paraId="046EC7BF">
            <w:pPr>
              <w:jc w:val="center"/>
              <w:rPr>
                <w:rFonts w:hint="eastAsia" w:ascii="宋体" w:hAnsi="宋体" w:eastAsia="宋体" w:cs="宋体"/>
                <w:b/>
                <w:bCs/>
                <w:sz w:val="18"/>
                <w:szCs w:val="18"/>
              </w:rPr>
            </w:pPr>
            <w:r>
              <w:rPr>
                <w:rFonts w:hint="eastAsia" w:ascii="宋体" w:hAnsi="宋体" w:eastAsia="宋体" w:cs="宋体"/>
                <w:b/>
                <w:bCs/>
                <w:sz w:val="18"/>
                <w:szCs w:val="18"/>
              </w:rPr>
              <w:t>全年执行数</w:t>
            </w:r>
          </w:p>
        </w:tc>
        <w:tc>
          <w:tcPr>
            <w:tcW w:w="1104" w:type="dxa"/>
            <w:tcBorders>
              <w:top w:val="nil"/>
              <w:left w:val="nil"/>
              <w:bottom w:val="single" w:color="auto" w:sz="4" w:space="0"/>
              <w:right w:val="single" w:color="auto" w:sz="4" w:space="0"/>
            </w:tcBorders>
            <w:vAlign w:val="center"/>
          </w:tcPr>
          <w:p w14:paraId="28F1AA61">
            <w:pPr>
              <w:jc w:val="center"/>
              <w:rPr>
                <w:rFonts w:hint="eastAsia" w:ascii="宋体" w:hAnsi="宋体" w:eastAsia="宋体" w:cs="宋体"/>
                <w:b/>
                <w:bCs/>
                <w:sz w:val="18"/>
                <w:szCs w:val="18"/>
              </w:rPr>
            </w:pPr>
            <w:r>
              <w:rPr>
                <w:rFonts w:hint="eastAsia" w:ascii="宋体" w:hAnsi="宋体" w:eastAsia="宋体" w:cs="宋体"/>
                <w:b/>
                <w:bCs/>
                <w:sz w:val="18"/>
                <w:szCs w:val="18"/>
              </w:rPr>
              <w:t>分值权重</w:t>
            </w:r>
          </w:p>
        </w:tc>
        <w:tc>
          <w:tcPr>
            <w:tcW w:w="966" w:type="dxa"/>
            <w:tcBorders>
              <w:top w:val="nil"/>
              <w:left w:val="nil"/>
              <w:bottom w:val="single" w:color="auto" w:sz="4" w:space="0"/>
              <w:right w:val="single" w:color="auto" w:sz="4" w:space="0"/>
            </w:tcBorders>
            <w:vAlign w:val="center"/>
          </w:tcPr>
          <w:p w14:paraId="5A22035C">
            <w:pPr>
              <w:jc w:val="center"/>
              <w:rPr>
                <w:rFonts w:hint="eastAsia" w:ascii="宋体" w:hAnsi="宋体" w:eastAsia="宋体" w:cs="宋体"/>
                <w:b/>
                <w:bCs/>
                <w:sz w:val="18"/>
                <w:szCs w:val="18"/>
              </w:rPr>
            </w:pPr>
            <w:r>
              <w:rPr>
                <w:rFonts w:hint="eastAsia" w:ascii="宋体" w:hAnsi="宋体" w:eastAsia="宋体" w:cs="宋体"/>
                <w:b/>
                <w:bCs/>
                <w:sz w:val="18"/>
                <w:szCs w:val="18"/>
              </w:rPr>
              <w:t>执行率</w:t>
            </w:r>
          </w:p>
        </w:tc>
        <w:tc>
          <w:tcPr>
            <w:tcW w:w="704" w:type="dxa"/>
            <w:tcBorders>
              <w:top w:val="nil"/>
              <w:left w:val="nil"/>
              <w:bottom w:val="single" w:color="auto" w:sz="4" w:space="0"/>
              <w:right w:val="single" w:color="auto" w:sz="4" w:space="0"/>
            </w:tcBorders>
            <w:vAlign w:val="center"/>
          </w:tcPr>
          <w:p w14:paraId="65E7BC22">
            <w:pPr>
              <w:jc w:val="center"/>
              <w:rPr>
                <w:rFonts w:hint="eastAsia" w:ascii="宋体" w:hAnsi="宋体" w:eastAsia="宋体" w:cs="宋体"/>
                <w:b/>
                <w:bCs/>
                <w:sz w:val="18"/>
                <w:szCs w:val="18"/>
              </w:rPr>
            </w:pPr>
            <w:r>
              <w:rPr>
                <w:rFonts w:hint="eastAsia" w:ascii="宋体" w:hAnsi="宋体" w:eastAsia="宋体" w:cs="宋体"/>
                <w:b/>
                <w:bCs/>
                <w:sz w:val="18"/>
                <w:szCs w:val="18"/>
              </w:rPr>
              <w:t>得分</w:t>
            </w:r>
          </w:p>
        </w:tc>
        <w:tc>
          <w:tcPr>
            <w:tcW w:w="276" w:type="dxa"/>
            <w:tcBorders>
              <w:top w:val="nil"/>
              <w:left w:val="nil"/>
              <w:bottom w:val="nil"/>
              <w:right w:val="nil"/>
            </w:tcBorders>
            <w:noWrap/>
            <w:vAlign w:val="center"/>
          </w:tcPr>
          <w:p w14:paraId="06294AC8">
            <w:pPr>
              <w:jc w:val="center"/>
              <w:rPr>
                <w:rFonts w:hint="eastAsia" w:ascii="宋体" w:hAnsi="宋体" w:eastAsia="宋体" w:cs="宋体"/>
                <w:b/>
                <w:bCs/>
                <w:sz w:val="18"/>
                <w:szCs w:val="18"/>
              </w:rPr>
            </w:pPr>
          </w:p>
        </w:tc>
      </w:tr>
      <w:tr w14:paraId="218B9499">
        <w:tblPrEx>
          <w:tblCellMar>
            <w:top w:w="0" w:type="dxa"/>
            <w:left w:w="108" w:type="dxa"/>
            <w:bottom w:w="0" w:type="dxa"/>
            <w:right w:w="108" w:type="dxa"/>
          </w:tblCellMar>
        </w:tblPrEx>
        <w:trPr>
          <w:cantSplit/>
          <w:trHeight w:val="90" w:hRule="atLeast"/>
        </w:trPr>
        <w:tc>
          <w:tcPr>
            <w:tcW w:w="967" w:type="dxa"/>
            <w:vMerge w:val="continue"/>
            <w:tcBorders>
              <w:top w:val="single" w:color="auto" w:sz="4" w:space="0"/>
              <w:left w:val="single" w:color="auto" w:sz="4" w:space="0"/>
              <w:bottom w:val="single" w:color="auto" w:sz="4" w:space="0"/>
              <w:right w:val="single" w:color="auto" w:sz="4" w:space="0"/>
            </w:tcBorders>
            <w:vAlign w:val="center"/>
          </w:tcPr>
          <w:p w14:paraId="58E50BFA">
            <w:pPr>
              <w:jc w:val="center"/>
              <w:rPr>
                <w:rFonts w:hint="eastAsia" w:ascii="宋体" w:hAnsi="宋体" w:eastAsia="宋体" w:cs="宋体"/>
                <w:b/>
                <w:bCs/>
                <w:sz w:val="18"/>
                <w:szCs w:val="18"/>
              </w:rPr>
            </w:pPr>
          </w:p>
        </w:tc>
        <w:tc>
          <w:tcPr>
            <w:tcW w:w="1380" w:type="dxa"/>
            <w:tcBorders>
              <w:top w:val="nil"/>
              <w:left w:val="nil"/>
              <w:bottom w:val="single" w:color="auto" w:sz="4" w:space="0"/>
              <w:right w:val="single" w:color="auto" w:sz="4" w:space="0"/>
            </w:tcBorders>
            <w:noWrap/>
            <w:vAlign w:val="center"/>
          </w:tcPr>
          <w:p w14:paraId="66095CB2">
            <w:pPr>
              <w:jc w:val="center"/>
              <w:rPr>
                <w:rFonts w:hint="eastAsia" w:ascii="宋体" w:hAnsi="宋体" w:eastAsia="宋体" w:cs="宋体"/>
                <w:b/>
                <w:bCs/>
                <w:sz w:val="18"/>
                <w:szCs w:val="18"/>
              </w:rPr>
            </w:pPr>
            <w:r>
              <w:rPr>
                <w:rFonts w:hint="eastAsia" w:ascii="宋体" w:hAnsi="宋体" w:eastAsia="宋体" w:cs="宋体"/>
                <w:b/>
                <w:bCs/>
                <w:sz w:val="18"/>
                <w:szCs w:val="18"/>
              </w:rPr>
              <w:t>年度总资金</w:t>
            </w:r>
          </w:p>
        </w:tc>
        <w:tc>
          <w:tcPr>
            <w:tcW w:w="1381" w:type="dxa"/>
            <w:tcBorders>
              <w:top w:val="nil"/>
              <w:left w:val="nil"/>
              <w:bottom w:val="single" w:color="auto" w:sz="4" w:space="0"/>
              <w:right w:val="single" w:color="auto" w:sz="4" w:space="0"/>
            </w:tcBorders>
            <w:vAlign w:val="center"/>
          </w:tcPr>
          <w:p w14:paraId="10360191">
            <w:pPr>
              <w:jc w:val="center"/>
              <w:rPr>
                <w:rFonts w:hint="eastAsia" w:ascii="宋体" w:hAnsi="宋体" w:eastAsia="宋体" w:cs="宋体"/>
                <w:sz w:val="18"/>
                <w:szCs w:val="18"/>
              </w:rPr>
            </w:pPr>
            <w:r>
              <w:rPr>
                <w:rFonts w:hint="eastAsia" w:ascii="宋体" w:hAnsi="宋体" w:eastAsia="宋体" w:cs="宋体"/>
                <w:sz w:val="18"/>
                <w:szCs w:val="18"/>
              </w:rPr>
              <w:t>100.64</w:t>
            </w:r>
          </w:p>
        </w:tc>
        <w:tc>
          <w:tcPr>
            <w:tcW w:w="1243" w:type="dxa"/>
            <w:tcBorders>
              <w:top w:val="nil"/>
              <w:left w:val="nil"/>
              <w:bottom w:val="single" w:color="auto" w:sz="4" w:space="0"/>
              <w:right w:val="single" w:color="auto" w:sz="4" w:space="0"/>
            </w:tcBorders>
            <w:vAlign w:val="center"/>
          </w:tcPr>
          <w:p w14:paraId="02E6D68B">
            <w:pPr>
              <w:jc w:val="center"/>
              <w:rPr>
                <w:rFonts w:hint="eastAsia" w:ascii="宋体" w:hAnsi="宋体" w:eastAsia="宋体" w:cs="宋体"/>
                <w:sz w:val="18"/>
                <w:szCs w:val="18"/>
              </w:rPr>
            </w:pPr>
            <w:r>
              <w:rPr>
                <w:rFonts w:hint="eastAsia" w:ascii="宋体" w:hAnsi="宋体" w:eastAsia="宋体" w:cs="宋体"/>
                <w:sz w:val="18"/>
                <w:szCs w:val="18"/>
              </w:rPr>
              <w:t>128.58</w:t>
            </w:r>
          </w:p>
        </w:tc>
        <w:tc>
          <w:tcPr>
            <w:tcW w:w="1657" w:type="dxa"/>
            <w:tcBorders>
              <w:top w:val="nil"/>
              <w:left w:val="nil"/>
              <w:bottom w:val="single" w:color="auto" w:sz="4" w:space="0"/>
              <w:right w:val="single" w:color="auto" w:sz="4" w:space="0"/>
            </w:tcBorders>
            <w:vAlign w:val="center"/>
          </w:tcPr>
          <w:p w14:paraId="6CC1552E">
            <w:pPr>
              <w:jc w:val="center"/>
              <w:rPr>
                <w:rFonts w:hint="eastAsia" w:ascii="宋体" w:hAnsi="宋体" w:eastAsia="宋体" w:cs="宋体"/>
                <w:sz w:val="18"/>
                <w:szCs w:val="18"/>
              </w:rPr>
            </w:pPr>
            <w:r>
              <w:rPr>
                <w:rFonts w:hint="eastAsia" w:ascii="宋体" w:hAnsi="宋体" w:eastAsia="宋体" w:cs="宋体"/>
                <w:sz w:val="18"/>
                <w:szCs w:val="18"/>
              </w:rPr>
              <w:t>128.57</w:t>
            </w:r>
          </w:p>
        </w:tc>
        <w:tc>
          <w:tcPr>
            <w:tcW w:w="1104" w:type="dxa"/>
            <w:tcBorders>
              <w:top w:val="nil"/>
              <w:left w:val="nil"/>
              <w:bottom w:val="single" w:color="auto" w:sz="4" w:space="0"/>
              <w:right w:val="single" w:color="auto" w:sz="4" w:space="0"/>
            </w:tcBorders>
            <w:vAlign w:val="center"/>
          </w:tcPr>
          <w:p w14:paraId="4FEDB8E1">
            <w:pPr>
              <w:jc w:val="center"/>
              <w:rPr>
                <w:rFonts w:hint="eastAsia" w:ascii="宋体" w:hAnsi="宋体" w:eastAsia="宋体" w:cs="宋体"/>
                <w:sz w:val="18"/>
                <w:szCs w:val="18"/>
              </w:rPr>
            </w:pPr>
            <w:r>
              <w:rPr>
                <w:rFonts w:hint="eastAsia" w:ascii="宋体" w:hAnsi="宋体" w:eastAsia="宋体" w:cs="宋体"/>
                <w:sz w:val="18"/>
                <w:szCs w:val="18"/>
              </w:rPr>
              <w:t>10</w:t>
            </w:r>
          </w:p>
        </w:tc>
        <w:tc>
          <w:tcPr>
            <w:tcW w:w="966" w:type="dxa"/>
            <w:tcBorders>
              <w:top w:val="nil"/>
              <w:left w:val="nil"/>
              <w:bottom w:val="single" w:color="auto" w:sz="4" w:space="0"/>
              <w:right w:val="single" w:color="auto" w:sz="4" w:space="0"/>
            </w:tcBorders>
            <w:vAlign w:val="center"/>
          </w:tcPr>
          <w:p w14:paraId="6DDA612F">
            <w:pPr>
              <w:jc w:val="center"/>
              <w:rPr>
                <w:rFonts w:hint="eastAsia" w:ascii="宋体" w:hAnsi="宋体" w:eastAsia="宋体" w:cs="宋体"/>
                <w:sz w:val="18"/>
                <w:szCs w:val="18"/>
              </w:rPr>
            </w:pPr>
            <w:r>
              <w:rPr>
                <w:rFonts w:hint="eastAsia" w:ascii="宋体" w:hAnsi="宋体" w:eastAsia="宋体" w:cs="宋体"/>
                <w:sz w:val="18"/>
                <w:szCs w:val="18"/>
              </w:rPr>
              <w:t>99.99%</w:t>
            </w:r>
          </w:p>
        </w:tc>
        <w:tc>
          <w:tcPr>
            <w:tcW w:w="704" w:type="dxa"/>
            <w:tcBorders>
              <w:top w:val="nil"/>
              <w:left w:val="nil"/>
              <w:bottom w:val="single" w:color="auto" w:sz="4" w:space="0"/>
              <w:right w:val="single" w:color="auto" w:sz="4" w:space="0"/>
            </w:tcBorders>
            <w:vAlign w:val="center"/>
          </w:tcPr>
          <w:p w14:paraId="6DCF32EB">
            <w:pPr>
              <w:jc w:val="center"/>
              <w:rPr>
                <w:rFonts w:hint="eastAsia" w:ascii="宋体" w:hAnsi="宋体" w:eastAsia="宋体" w:cs="宋体"/>
                <w:sz w:val="18"/>
                <w:szCs w:val="18"/>
              </w:rPr>
            </w:pPr>
            <w:r>
              <w:rPr>
                <w:rFonts w:hint="eastAsia" w:ascii="宋体" w:hAnsi="宋体" w:eastAsia="宋体" w:cs="宋体"/>
                <w:sz w:val="18"/>
                <w:szCs w:val="18"/>
              </w:rPr>
              <w:t>9.99</w:t>
            </w:r>
          </w:p>
        </w:tc>
        <w:tc>
          <w:tcPr>
            <w:tcW w:w="276" w:type="dxa"/>
            <w:tcBorders>
              <w:top w:val="nil"/>
              <w:left w:val="nil"/>
              <w:bottom w:val="nil"/>
              <w:right w:val="nil"/>
            </w:tcBorders>
            <w:noWrap/>
            <w:vAlign w:val="center"/>
          </w:tcPr>
          <w:p w14:paraId="40E16279">
            <w:pPr>
              <w:jc w:val="center"/>
              <w:rPr>
                <w:rFonts w:hint="eastAsia" w:ascii="宋体" w:hAnsi="宋体" w:eastAsia="宋体" w:cs="宋体"/>
                <w:b/>
                <w:bCs/>
                <w:sz w:val="18"/>
                <w:szCs w:val="18"/>
              </w:rPr>
            </w:pPr>
          </w:p>
        </w:tc>
      </w:tr>
      <w:tr w14:paraId="04A19257">
        <w:tblPrEx>
          <w:tblCellMar>
            <w:top w:w="0" w:type="dxa"/>
            <w:left w:w="108" w:type="dxa"/>
            <w:bottom w:w="0" w:type="dxa"/>
            <w:right w:w="108" w:type="dxa"/>
          </w:tblCellMar>
        </w:tblPrEx>
        <w:trPr>
          <w:cantSplit/>
          <w:trHeight w:val="90" w:hRule="atLeast"/>
        </w:trPr>
        <w:tc>
          <w:tcPr>
            <w:tcW w:w="967" w:type="dxa"/>
            <w:vMerge w:val="continue"/>
            <w:tcBorders>
              <w:top w:val="single" w:color="auto" w:sz="4" w:space="0"/>
              <w:left w:val="single" w:color="auto" w:sz="4" w:space="0"/>
              <w:bottom w:val="single" w:color="auto" w:sz="4" w:space="0"/>
              <w:right w:val="single" w:color="auto" w:sz="4" w:space="0"/>
            </w:tcBorders>
            <w:vAlign w:val="center"/>
          </w:tcPr>
          <w:p w14:paraId="02D086DB">
            <w:pPr>
              <w:jc w:val="center"/>
              <w:rPr>
                <w:rFonts w:hint="eastAsia" w:ascii="宋体" w:hAnsi="宋体" w:eastAsia="宋体" w:cs="宋体"/>
                <w:b/>
                <w:bCs/>
                <w:sz w:val="18"/>
                <w:szCs w:val="18"/>
              </w:rPr>
            </w:pPr>
          </w:p>
        </w:tc>
        <w:tc>
          <w:tcPr>
            <w:tcW w:w="1380" w:type="dxa"/>
            <w:tcBorders>
              <w:top w:val="nil"/>
              <w:left w:val="nil"/>
              <w:bottom w:val="single" w:color="auto" w:sz="4" w:space="0"/>
              <w:right w:val="single" w:color="auto" w:sz="4" w:space="0"/>
            </w:tcBorders>
            <w:vAlign w:val="center"/>
          </w:tcPr>
          <w:p w14:paraId="14D227CC">
            <w:pPr>
              <w:jc w:val="center"/>
              <w:rPr>
                <w:rFonts w:hint="eastAsia" w:ascii="宋体" w:hAnsi="宋体" w:eastAsia="宋体" w:cs="宋体"/>
                <w:b/>
                <w:bCs/>
                <w:sz w:val="18"/>
                <w:szCs w:val="18"/>
                <w:lang w:eastAsia="zh-CN"/>
              </w:rPr>
            </w:pPr>
            <w:r>
              <w:rPr>
                <w:rFonts w:hint="eastAsia" w:ascii="宋体" w:hAnsi="宋体" w:eastAsia="宋体" w:cs="宋体"/>
                <w:b/>
                <w:bCs/>
                <w:sz w:val="18"/>
                <w:szCs w:val="18"/>
                <w:lang w:eastAsia="zh-CN"/>
              </w:rPr>
              <w:t>其中:上级资金（万元）</w:t>
            </w:r>
          </w:p>
        </w:tc>
        <w:tc>
          <w:tcPr>
            <w:tcW w:w="1381" w:type="dxa"/>
            <w:tcBorders>
              <w:top w:val="nil"/>
              <w:left w:val="nil"/>
              <w:bottom w:val="single" w:color="auto" w:sz="4" w:space="0"/>
              <w:right w:val="single" w:color="auto" w:sz="4" w:space="0"/>
            </w:tcBorders>
            <w:vAlign w:val="center"/>
          </w:tcPr>
          <w:p w14:paraId="5D4D8557">
            <w:pPr>
              <w:jc w:val="center"/>
              <w:rPr>
                <w:rFonts w:hint="eastAsia" w:ascii="宋体" w:hAnsi="宋体" w:eastAsia="宋体" w:cs="宋体"/>
                <w:sz w:val="18"/>
                <w:szCs w:val="18"/>
              </w:rPr>
            </w:pPr>
            <w:r>
              <w:rPr>
                <w:rFonts w:hint="eastAsia" w:ascii="宋体" w:hAnsi="宋体" w:eastAsia="宋体" w:cs="宋体"/>
                <w:sz w:val="18"/>
                <w:szCs w:val="18"/>
              </w:rPr>
              <w:t>5.00</w:t>
            </w:r>
          </w:p>
        </w:tc>
        <w:tc>
          <w:tcPr>
            <w:tcW w:w="1243" w:type="dxa"/>
            <w:tcBorders>
              <w:top w:val="nil"/>
              <w:left w:val="nil"/>
              <w:bottom w:val="single" w:color="auto" w:sz="4" w:space="0"/>
              <w:right w:val="single" w:color="auto" w:sz="4" w:space="0"/>
            </w:tcBorders>
            <w:vAlign w:val="center"/>
          </w:tcPr>
          <w:p w14:paraId="02014F59">
            <w:pPr>
              <w:jc w:val="center"/>
              <w:rPr>
                <w:rFonts w:hint="eastAsia" w:ascii="宋体" w:hAnsi="宋体" w:eastAsia="宋体" w:cs="宋体"/>
                <w:sz w:val="18"/>
                <w:szCs w:val="18"/>
              </w:rPr>
            </w:pPr>
            <w:r>
              <w:rPr>
                <w:rFonts w:hint="eastAsia" w:ascii="宋体" w:hAnsi="宋体" w:eastAsia="宋体" w:cs="宋体"/>
                <w:sz w:val="18"/>
                <w:szCs w:val="18"/>
              </w:rPr>
              <w:t>5.00</w:t>
            </w:r>
          </w:p>
        </w:tc>
        <w:tc>
          <w:tcPr>
            <w:tcW w:w="1657" w:type="dxa"/>
            <w:tcBorders>
              <w:top w:val="nil"/>
              <w:left w:val="nil"/>
              <w:bottom w:val="single" w:color="auto" w:sz="4" w:space="0"/>
              <w:right w:val="single" w:color="auto" w:sz="4" w:space="0"/>
            </w:tcBorders>
            <w:vAlign w:val="center"/>
          </w:tcPr>
          <w:p w14:paraId="074DBCA9">
            <w:pPr>
              <w:jc w:val="center"/>
              <w:rPr>
                <w:rFonts w:hint="eastAsia" w:ascii="宋体" w:hAnsi="宋体" w:eastAsia="宋体" w:cs="宋体"/>
                <w:sz w:val="18"/>
                <w:szCs w:val="18"/>
              </w:rPr>
            </w:pPr>
            <w:r>
              <w:rPr>
                <w:rFonts w:hint="eastAsia" w:ascii="宋体" w:hAnsi="宋体" w:eastAsia="宋体" w:cs="宋体"/>
                <w:sz w:val="18"/>
                <w:szCs w:val="18"/>
              </w:rPr>
              <w:t>5.00</w:t>
            </w:r>
          </w:p>
        </w:tc>
        <w:tc>
          <w:tcPr>
            <w:tcW w:w="1104" w:type="dxa"/>
            <w:tcBorders>
              <w:top w:val="nil"/>
              <w:left w:val="nil"/>
              <w:bottom w:val="single" w:color="auto" w:sz="4" w:space="0"/>
              <w:right w:val="single" w:color="auto" w:sz="4" w:space="0"/>
            </w:tcBorders>
            <w:vAlign w:val="center"/>
          </w:tcPr>
          <w:p w14:paraId="4C4B6322">
            <w:pPr>
              <w:jc w:val="center"/>
              <w:rPr>
                <w:rFonts w:hint="eastAsia" w:ascii="宋体" w:hAnsi="宋体" w:eastAsia="宋体" w:cs="宋体"/>
                <w:sz w:val="18"/>
                <w:szCs w:val="18"/>
              </w:rPr>
            </w:pPr>
            <w:r>
              <w:rPr>
                <w:rFonts w:hint="eastAsia" w:ascii="宋体" w:hAnsi="宋体" w:eastAsia="宋体"/>
                <w:sz w:val="18"/>
                <w:szCs w:val="18"/>
              </w:rPr>
              <w:t>-</w:t>
            </w:r>
          </w:p>
        </w:tc>
        <w:tc>
          <w:tcPr>
            <w:tcW w:w="966" w:type="dxa"/>
            <w:tcBorders>
              <w:top w:val="nil"/>
              <w:left w:val="nil"/>
              <w:bottom w:val="single" w:color="auto" w:sz="4" w:space="0"/>
              <w:right w:val="single" w:color="auto" w:sz="4" w:space="0"/>
            </w:tcBorders>
            <w:vAlign w:val="center"/>
          </w:tcPr>
          <w:p w14:paraId="0326E19E">
            <w:pPr>
              <w:jc w:val="center"/>
              <w:rPr>
                <w:rFonts w:hint="eastAsia" w:ascii="宋体" w:hAnsi="宋体" w:eastAsia="宋体" w:cs="宋体"/>
                <w:sz w:val="18"/>
                <w:szCs w:val="18"/>
              </w:rPr>
            </w:pPr>
            <w:r>
              <w:rPr>
                <w:rFonts w:hint="eastAsia" w:ascii="宋体" w:hAnsi="宋体" w:eastAsia="宋体"/>
                <w:sz w:val="18"/>
                <w:szCs w:val="18"/>
              </w:rPr>
              <w:t>-</w:t>
            </w:r>
          </w:p>
        </w:tc>
        <w:tc>
          <w:tcPr>
            <w:tcW w:w="704" w:type="dxa"/>
            <w:tcBorders>
              <w:top w:val="nil"/>
              <w:left w:val="nil"/>
              <w:bottom w:val="single" w:color="auto" w:sz="4" w:space="0"/>
              <w:right w:val="single" w:color="auto" w:sz="4" w:space="0"/>
            </w:tcBorders>
            <w:vAlign w:val="center"/>
          </w:tcPr>
          <w:p w14:paraId="05AA1F87">
            <w:pPr>
              <w:jc w:val="center"/>
              <w:rPr>
                <w:rFonts w:hint="eastAsia" w:ascii="宋体" w:hAnsi="宋体" w:eastAsia="宋体" w:cs="宋体"/>
                <w:sz w:val="18"/>
                <w:szCs w:val="18"/>
              </w:rPr>
            </w:pPr>
            <w:r>
              <w:rPr>
                <w:rFonts w:hint="eastAsia" w:ascii="宋体" w:hAnsi="宋体" w:eastAsia="宋体"/>
                <w:sz w:val="18"/>
                <w:szCs w:val="18"/>
              </w:rPr>
              <w:t>-</w:t>
            </w:r>
          </w:p>
        </w:tc>
        <w:tc>
          <w:tcPr>
            <w:tcW w:w="276" w:type="dxa"/>
            <w:tcBorders>
              <w:top w:val="nil"/>
              <w:left w:val="nil"/>
              <w:bottom w:val="nil"/>
              <w:right w:val="nil"/>
            </w:tcBorders>
            <w:noWrap/>
            <w:vAlign w:val="center"/>
          </w:tcPr>
          <w:p w14:paraId="6A882934">
            <w:pPr>
              <w:jc w:val="center"/>
              <w:rPr>
                <w:rFonts w:hint="eastAsia" w:ascii="宋体" w:hAnsi="宋体" w:eastAsia="宋体" w:cs="宋体"/>
                <w:sz w:val="18"/>
                <w:szCs w:val="18"/>
              </w:rPr>
            </w:pPr>
          </w:p>
        </w:tc>
      </w:tr>
      <w:tr w14:paraId="25745D25">
        <w:tblPrEx>
          <w:tblCellMar>
            <w:top w:w="0" w:type="dxa"/>
            <w:left w:w="108" w:type="dxa"/>
            <w:bottom w:w="0" w:type="dxa"/>
            <w:right w:w="108" w:type="dxa"/>
          </w:tblCellMar>
        </w:tblPrEx>
        <w:trPr>
          <w:cantSplit/>
          <w:trHeight w:val="90" w:hRule="atLeast"/>
        </w:trPr>
        <w:tc>
          <w:tcPr>
            <w:tcW w:w="967" w:type="dxa"/>
            <w:vMerge w:val="continue"/>
            <w:tcBorders>
              <w:top w:val="single" w:color="auto" w:sz="4" w:space="0"/>
              <w:left w:val="single" w:color="auto" w:sz="4" w:space="0"/>
              <w:bottom w:val="single" w:color="auto" w:sz="4" w:space="0"/>
              <w:right w:val="single" w:color="auto" w:sz="4" w:space="0"/>
            </w:tcBorders>
            <w:vAlign w:val="center"/>
          </w:tcPr>
          <w:p w14:paraId="4577D1B9">
            <w:pPr>
              <w:jc w:val="center"/>
              <w:rPr>
                <w:rFonts w:hint="eastAsia" w:ascii="宋体" w:hAnsi="宋体" w:eastAsia="宋体" w:cs="宋体"/>
                <w:b/>
                <w:bCs/>
                <w:sz w:val="18"/>
                <w:szCs w:val="18"/>
              </w:rPr>
            </w:pPr>
          </w:p>
        </w:tc>
        <w:tc>
          <w:tcPr>
            <w:tcW w:w="1380" w:type="dxa"/>
            <w:tcBorders>
              <w:top w:val="nil"/>
              <w:left w:val="nil"/>
              <w:bottom w:val="single" w:color="auto" w:sz="4" w:space="0"/>
              <w:right w:val="single" w:color="auto" w:sz="4" w:space="0"/>
            </w:tcBorders>
            <w:vAlign w:val="center"/>
          </w:tcPr>
          <w:p w14:paraId="20B56FF0">
            <w:pPr>
              <w:jc w:val="center"/>
              <w:rPr>
                <w:rFonts w:hint="eastAsia" w:ascii="宋体" w:hAnsi="宋体" w:eastAsia="宋体" w:cs="宋体"/>
                <w:b/>
                <w:bCs/>
                <w:sz w:val="18"/>
                <w:szCs w:val="18"/>
              </w:rPr>
            </w:pPr>
            <w:r>
              <w:rPr>
                <w:rFonts w:hint="eastAsia" w:ascii="宋体" w:hAnsi="宋体" w:eastAsia="宋体" w:cs="宋体"/>
                <w:b/>
                <w:bCs/>
                <w:sz w:val="18"/>
                <w:szCs w:val="18"/>
              </w:rPr>
              <w:t>本级资金（万元）</w:t>
            </w:r>
          </w:p>
        </w:tc>
        <w:tc>
          <w:tcPr>
            <w:tcW w:w="1381" w:type="dxa"/>
            <w:tcBorders>
              <w:top w:val="nil"/>
              <w:left w:val="nil"/>
              <w:bottom w:val="single" w:color="auto" w:sz="4" w:space="0"/>
              <w:right w:val="single" w:color="auto" w:sz="4" w:space="0"/>
            </w:tcBorders>
            <w:vAlign w:val="center"/>
          </w:tcPr>
          <w:p w14:paraId="6B9419D5">
            <w:pPr>
              <w:jc w:val="center"/>
              <w:rPr>
                <w:rFonts w:hint="eastAsia" w:ascii="宋体" w:hAnsi="宋体" w:eastAsia="宋体" w:cs="宋体"/>
                <w:sz w:val="18"/>
                <w:szCs w:val="18"/>
              </w:rPr>
            </w:pPr>
            <w:r>
              <w:rPr>
                <w:rFonts w:hint="eastAsia" w:ascii="宋体" w:hAnsi="宋体" w:eastAsia="宋体" w:cs="宋体"/>
                <w:sz w:val="18"/>
                <w:szCs w:val="18"/>
              </w:rPr>
              <w:t>95.64</w:t>
            </w:r>
          </w:p>
        </w:tc>
        <w:tc>
          <w:tcPr>
            <w:tcW w:w="1243" w:type="dxa"/>
            <w:tcBorders>
              <w:top w:val="nil"/>
              <w:left w:val="nil"/>
              <w:bottom w:val="single" w:color="auto" w:sz="4" w:space="0"/>
              <w:right w:val="single" w:color="auto" w:sz="4" w:space="0"/>
            </w:tcBorders>
            <w:vAlign w:val="center"/>
          </w:tcPr>
          <w:p w14:paraId="2BB003CE">
            <w:pPr>
              <w:jc w:val="center"/>
              <w:rPr>
                <w:rFonts w:hint="eastAsia" w:ascii="宋体" w:hAnsi="宋体" w:eastAsia="宋体" w:cs="宋体"/>
                <w:sz w:val="18"/>
                <w:szCs w:val="18"/>
              </w:rPr>
            </w:pPr>
            <w:r>
              <w:rPr>
                <w:rFonts w:hint="eastAsia" w:ascii="宋体" w:hAnsi="宋体" w:eastAsia="宋体" w:cs="宋体"/>
                <w:sz w:val="18"/>
                <w:szCs w:val="18"/>
              </w:rPr>
              <w:t>123.58</w:t>
            </w:r>
          </w:p>
        </w:tc>
        <w:tc>
          <w:tcPr>
            <w:tcW w:w="1657" w:type="dxa"/>
            <w:tcBorders>
              <w:top w:val="nil"/>
              <w:left w:val="nil"/>
              <w:bottom w:val="single" w:color="auto" w:sz="4" w:space="0"/>
              <w:right w:val="single" w:color="auto" w:sz="4" w:space="0"/>
            </w:tcBorders>
            <w:vAlign w:val="center"/>
          </w:tcPr>
          <w:p w14:paraId="1A8EC064">
            <w:pPr>
              <w:jc w:val="center"/>
              <w:rPr>
                <w:rFonts w:hint="eastAsia" w:ascii="宋体" w:hAnsi="宋体" w:eastAsia="宋体" w:cs="宋体"/>
                <w:sz w:val="18"/>
                <w:szCs w:val="18"/>
              </w:rPr>
            </w:pPr>
            <w:r>
              <w:rPr>
                <w:rFonts w:hint="eastAsia" w:ascii="宋体" w:hAnsi="宋体" w:eastAsia="宋体" w:cs="宋体"/>
                <w:sz w:val="18"/>
                <w:szCs w:val="18"/>
              </w:rPr>
              <w:t>123.57</w:t>
            </w:r>
          </w:p>
        </w:tc>
        <w:tc>
          <w:tcPr>
            <w:tcW w:w="1104" w:type="dxa"/>
            <w:tcBorders>
              <w:top w:val="nil"/>
              <w:left w:val="nil"/>
              <w:bottom w:val="single" w:color="auto" w:sz="4" w:space="0"/>
              <w:right w:val="single" w:color="auto" w:sz="4" w:space="0"/>
            </w:tcBorders>
            <w:vAlign w:val="center"/>
          </w:tcPr>
          <w:p w14:paraId="71778BE6">
            <w:pPr>
              <w:jc w:val="center"/>
              <w:rPr>
                <w:rFonts w:hint="eastAsia" w:ascii="宋体" w:hAnsi="宋体" w:eastAsia="宋体" w:cs="宋体"/>
                <w:sz w:val="18"/>
                <w:szCs w:val="18"/>
              </w:rPr>
            </w:pPr>
            <w:r>
              <w:rPr>
                <w:rFonts w:hint="eastAsia" w:ascii="宋体" w:hAnsi="宋体" w:eastAsia="宋体"/>
                <w:sz w:val="18"/>
                <w:szCs w:val="18"/>
              </w:rPr>
              <w:t>-</w:t>
            </w:r>
          </w:p>
        </w:tc>
        <w:tc>
          <w:tcPr>
            <w:tcW w:w="966" w:type="dxa"/>
            <w:tcBorders>
              <w:top w:val="nil"/>
              <w:left w:val="nil"/>
              <w:bottom w:val="single" w:color="auto" w:sz="4" w:space="0"/>
              <w:right w:val="single" w:color="auto" w:sz="4" w:space="0"/>
            </w:tcBorders>
            <w:vAlign w:val="center"/>
          </w:tcPr>
          <w:p w14:paraId="123EF304">
            <w:pPr>
              <w:jc w:val="center"/>
              <w:rPr>
                <w:rFonts w:hint="eastAsia" w:ascii="宋体" w:hAnsi="宋体" w:eastAsia="宋体" w:cs="宋体"/>
                <w:sz w:val="18"/>
                <w:szCs w:val="18"/>
              </w:rPr>
            </w:pPr>
            <w:r>
              <w:rPr>
                <w:rFonts w:hint="eastAsia" w:ascii="宋体" w:hAnsi="宋体" w:eastAsia="宋体"/>
                <w:sz w:val="18"/>
                <w:szCs w:val="18"/>
              </w:rPr>
              <w:t>-</w:t>
            </w:r>
          </w:p>
        </w:tc>
        <w:tc>
          <w:tcPr>
            <w:tcW w:w="704" w:type="dxa"/>
            <w:tcBorders>
              <w:top w:val="nil"/>
              <w:left w:val="nil"/>
              <w:bottom w:val="single" w:color="auto" w:sz="4" w:space="0"/>
              <w:right w:val="single" w:color="auto" w:sz="4" w:space="0"/>
            </w:tcBorders>
            <w:vAlign w:val="center"/>
          </w:tcPr>
          <w:p w14:paraId="13FD88B1">
            <w:pPr>
              <w:jc w:val="center"/>
              <w:rPr>
                <w:rFonts w:hint="eastAsia" w:ascii="宋体" w:hAnsi="宋体" w:eastAsia="宋体" w:cs="宋体"/>
                <w:sz w:val="18"/>
                <w:szCs w:val="18"/>
              </w:rPr>
            </w:pPr>
            <w:r>
              <w:rPr>
                <w:rFonts w:hint="eastAsia" w:ascii="宋体" w:hAnsi="宋体" w:eastAsia="宋体"/>
                <w:sz w:val="18"/>
                <w:szCs w:val="18"/>
              </w:rPr>
              <w:t>-</w:t>
            </w:r>
          </w:p>
        </w:tc>
        <w:tc>
          <w:tcPr>
            <w:tcW w:w="276" w:type="dxa"/>
            <w:tcBorders>
              <w:top w:val="nil"/>
              <w:left w:val="nil"/>
              <w:bottom w:val="nil"/>
              <w:right w:val="nil"/>
            </w:tcBorders>
            <w:noWrap/>
            <w:vAlign w:val="center"/>
          </w:tcPr>
          <w:p w14:paraId="0071B689">
            <w:pPr>
              <w:jc w:val="center"/>
              <w:rPr>
                <w:rFonts w:hint="eastAsia" w:ascii="宋体" w:hAnsi="宋体" w:eastAsia="宋体" w:cs="宋体"/>
                <w:sz w:val="18"/>
                <w:szCs w:val="18"/>
              </w:rPr>
            </w:pPr>
          </w:p>
        </w:tc>
      </w:tr>
      <w:tr w14:paraId="7334146B">
        <w:tblPrEx>
          <w:tblCellMar>
            <w:top w:w="0" w:type="dxa"/>
            <w:left w:w="108" w:type="dxa"/>
            <w:bottom w:w="0" w:type="dxa"/>
            <w:right w:w="108" w:type="dxa"/>
          </w:tblCellMar>
        </w:tblPrEx>
        <w:trPr>
          <w:cantSplit/>
          <w:trHeight w:val="90" w:hRule="atLeast"/>
        </w:trPr>
        <w:tc>
          <w:tcPr>
            <w:tcW w:w="967" w:type="dxa"/>
            <w:vMerge w:val="continue"/>
            <w:tcBorders>
              <w:top w:val="single" w:color="auto" w:sz="4" w:space="0"/>
              <w:left w:val="single" w:color="auto" w:sz="4" w:space="0"/>
              <w:bottom w:val="single" w:color="auto" w:sz="4" w:space="0"/>
              <w:right w:val="single" w:color="auto" w:sz="4" w:space="0"/>
            </w:tcBorders>
            <w:vAlign w:val="center"/>
          </w:tcPr>
          <w:p w14:paraId="7C2610D5">
            <w:pPr>
              <w:jc w:val="center"/>
              <w:rPr>
                <w:rFonts w:hint="eastAsia" w:ascii="宋体" w:hAnsi="宋体" w:eastAsia="宋体" w:cs="宋体"/>
                <w:b/>
                <w:bCs/>
                <w:sz w:val="18"/>
                <w:szCs w:val="18"/>
              </w:rPr>
            </w:pPr>
          </w:p>
        </w:tc>
        <w:tc>
          <w:tcPr>
            <w:tcW w:w="1380" w:type="dxa"/>
            <w:tcBorders>
              <w:top w:val="nil"/>
              <w:left w:val="nil"/>
              <w:bottom w:val="single" w:color="auto" w:sz="4" w:space="0"/>
              <w:right w:val="single" w:color="auto" w:sz="4" w:space="0"/>
            </w:tcBorders>
            <w:vAlign w:val="center"/>
          </w:tcPr>
          <w:p w14:paraId="5B60B027">
            <w:pPr>
              <w:jc w:val="center"/>
              <w:rPr>
                <w:rFonts w:hint="eastAsia" w:ascii="宋体" w:hAnsi="宋体" w:eastAsia="宋体" w:cs="宋体"/>
                <w:b/>
                <w:bCs/>
                <w:sz w:val="18"/>
                <w:szCs w:val="18"/>
              </w:rPr>
            </w:pPr>
            <w:r>
              <w:rPr>
                <w:rFonts w:hint="eastAsia" w:ascii="宋体" w:hAnsi="宋体" w:eastAsia="宋体" w:cs="宋体"/>
                <w:b/>
                <w:bCs/>
                <w:sz w:val="18"/>
                <w:szCs w:val="18"/>
              </w:rPr>
              <w:t>其他资金（万元）</w:t>
            </w:r>
          </w:p>
        </w:tc>
        <w:tc>
          <w:tcPr>
            <w:tcW w:w="1381" w:type="dxa"/>
            <w:tcBorders>
              <w:top w:val="nil"/>
              <w:left w:val="nil"/>
              <w:bottom w:val="single" w:color="auto" w:sz="4" w:space="0"/>
              <w:right w:val="single" w:color="auto" w:sz="4" w:space="0"/>
            </w:tcBorders>
            <w:vAlign w:val="center"/>
          </w:tcPr>
          <w:p w14:paraId="2752B8A3">
            <w:pPr>
              <w:jc w:val="center"/>
              <w:rPr>
                <w:rFonts w:hint="eastAsia" w:ascii="宋体" w:hAnsi="宋体" w:eastAsia="宋体" w:cs="宋体"/>
                <w:sz w:val="18"/>
                <w:szCs w:val="18"/>
              </w:rPr>
            </w:pPr>
            <w:r>
              <w:rPr>
                <w:rFonts w:hint="eastAsia" w:ascii="宋体" w:hAnsi="宋体" w:eastAsia="宋体" w:cs="宋体"/>
                <w:sz w:val="18"/>
                <w:szCs w:val="18"/>
              </w:rPr>
              <w:t>0.00</w:t>
            </w:r>
          </w:p>
        </w:tc>
        <w:tc>
          <w:tcPr>
            <w:tcW w:w="1243" w:type="dxa"/>
            <w:tcBorders>
              <w:top w:val="nil"/>
              <w:left w:val="nil"/>
              <w:bottom w:val="single" w:color="auto" w:sz="4" w:space="0"/>
              <w:right w:val="single" w:color="auto" w:sz="4" w:space="0"/>
            </w:tcBorders>
            <w:vAlign w:val="center"/>
          </w:tcPr>
          <w:p w14:paraId="2B821158">
            <w:pPr>
              <w:jc w:val="center"/>
              <w:rPr>
                <w:rFonts w:hint="eastAsia" w:ascii="宋体" w:hAnsi="宋体" w:eastAsia="宋体" w:cs="宋体"/>
                <w:sz w:val="18"/>
                <w:szCs w:val="18"/>
              </w:rPr>
            </w:pPr>
            <w:r>
              <w:rPr>
                <w:rFonts w:hint="eastAsia" w:ascii="宋体" w:hAnsi="宋体" w:eastAsia="宋体" w:cs="宋体"/>
                <w:sz w:val="18"/>
                <w:szCs w:val="18"/>
              </w:rPr>
              <w:t>0.00</w:t>
            </w:r>
          </w:p>
        </w:tc>
        <w:tc>
          <w:tcPr>
            <w:tcW w:w="1657" w:type="dxa"/>
            <w:tcBorders>
              <w:top w:val="nil"/>
              <w:left w:val="nil"/>
              <w:bottom w:val="single" w:color="auto" w:sz="4" w:space="0"/>
              <w:right w:val="single" w:color="auto" w:sz="4" w:space="0"/>
            </w:tcBorders>
            <w:vAlign w:val="center"/>
          </w:tcPr>
          <w:p w14:paraId="37E0256D">
            <w:pPr>
              <w:jc w:val="center"/>
              <w:rPr>
                <w:rFonts w:hint="eastAsia" w:ascii="宋体" w:hAnsi="宋体" w:eastAsia="宋体" w:cs="宋体"/>
                <w:sz w:val="18"/>
                <w:szCs w:val="18"/>
              </w:rPr>
            </w:pPr>
            <w:r>
              <w:rPr>
                <w:rFonts w:hint="eastAsia" w:ascii="宋体" w:hAnsi="宋体" w:eastAsia="宋体" w:cs="宋体"/>
                <w:sz w:val="18"/>
                <w:szCs w:val="18"/>
              </w:rPr>
              <w:t>0.00</w:t>
            </w:r>
          </w:p>
        </w:tc>
        <w:tc>
          <w:tcPr>
            <w:tcW w:w="1104" w:type="dxa"/>
            <w:tcBorders>
              <w:top w:val="nil"/>
              <w:left w:val="nil"/>
              <w:bottom w:val="single" w:color="auto" w:sz="4" w:space="0"/>
              <w:right w:val="single" w:color="auto" w:sz="4" w:space="0"/>
            </w:tcBorders>
            <w:vAlign w:val="center"/>
          </w:tcPr>
          <w:p w14:paraId="2D0892E0">
            <w:pPr>
              <w:jc w:val="center"/>
              <w:rPr>
                <w:rFonts w:hint="eastAsia" w:ascii="宋体" w:hAnsi="宋体" w:eastAsia="宋体" w:cs="宋体"/>
                <w:sz w:val="18"/>
                <w:szCs w:val="18"/>
              </w:rPr>
            </w:pPr>
            <w:r>
              <w:rPr>
                <w:rFonts w:hint="eastAsia" w:ascii="宋体" w:hAnsi="宋体" w:eastAsia="宋体" w:cs="宋体"/>
                <w:sz w:val="18"/>
                <w:szCs w:val="18"/>
              </w:rPr>
              <w:t>-</w:t>
            </w:r>
          </w:p>
        </w:tc>
        <w:tc>
          <w:tcPr>
            <w:tcW w:w="966" w:type="dxa"/>
            <w:tcBorders>
              <w:top w:val="nil"/>
              <w:left w:val="nil"/>
              <w:bottom w:val="single" w:color="auto" w:sz="4" w:space="0"/>
              <w:right w:val="single" w:color="auto" w:sz="4" w:space="0"/>
            </w:tcBorders>
            <w:vAlign w:val="center"/>
          </w:tcPr>
          <w:p w14:paraId="3CF771C5">
            <w:pPr>
              <w:jc w:val="center"/>
              <w:rPr>
                <w:rFonts w:hint="eastAsia" w:ascii="宋体" w:hAnsi="宋体" w:eastAsia="宋体" w:cs="宋体"/>
                <w:sz w:val="18"/>
                <w:szCs w:val="18"/>
              </w:rPr>
            </w:pPr>
            <w:r>
              <w:rPr>
                <w:rFonts w:hint="eastAsia" w:ascii="宋体" w:hAnsi="宋体" w:eastAsia="宋体" w:cs="宋体"/>
                <w:sz w:val="18"/>
                <w:szCs w:val="18"/>
              </w:rPr>
              <w:t>-</w:t>
            </w:r>
          </w:p>
        </w:tc>
        <w:tc>
          <w:tcPr>
            <w:tcW w:w="704" w:type="dxa"/>
            <w:tcBorders>
              <w:top w:val="nil"/>
              <w:left w:val="nil"/>
              <w:bottom w:val="single" w:color="auto" w:sz="4" w:space="0"/>
              <w:right w:val="single" w:color="auto" w:sz="4" w:space="0"/>
            </w:tcBorders>
            <w:vAlign w:val="center"/>
          </w:tcPr>
          <w:p w14:paraId="7BD45699">
            <w:pPr>
              <w:jc w:val="center"/>
              <w:rPr>
                <w:rFonts w:hint="eastAsia" w:ascii="宋体" w:hAnsi="宋体" w:eastAsia="宋体" w:cs="宋体"/>
                <w:sz w:val="18"/>
                <w:szCs w:val="18"/>
              </w:rPr>
            </w:pPr>
            <w:r>
              <w:rPr>
                <w:rFonts w:hint="eastAsia" w:ascii="宋体" w:hAnsi="宋体" w:eastAsia="宋体" w:cs="宋体"/>
                <w:sz w:val="18"/>
                <w:szCs w:val="18"/>
              </w:rPr>
              <w:t>-</w:t>
            </w:r>
          </w:p>
        </w:tc>
        <w:tc>
          <w:tcPr>
            <w:tcW w:w="276" w:type="dxa"/>
            <w:tcBorders>
              <w:top w:val="nil"/>
              <w:left w:val="nil"/>
              <w:bottom w:val="nil"/>
              <w:right w:val="nil"/>
            </w:tcBorders>
            <w:noWrap/>
            <w:vAlign w:val="center"/>
          </w:tcPr>
          <w:p w14:paraId="1C0B2917">
            <w:pPr>
              <w:jc w:val="center"/>
              <w:rPr>
                <w:rFonts w:hint="eastAsia" w:ascii="宋体" w:hAnsi="宋体" w:eastAsia="宋体" w:cs="宋体"/>
                <w:sz w:val="18"/>
                <w:szCs w:val="18"/>
              </w:rPr>
            </w:pPr>
          </w:p>
        </w:tc>
      </w:tr>
      <w:tr w14:paraId="67FE7CA0">
        <w:tblPrEx>
          <w:tblCellMar>
            <w:top w:w="0" w:type="dxa"/>
            <w:left w:w="108" w:type="dxa"/>
            <w:bottom w:w="0" w:type="dxa"/>
            <w:right w:w="108" w:type="dxa"/>
          </w:tblCellMar>
        </w:tblPrEx>
        <w:trPr>
          <w:cantSplit/>
          <w:trHeight w:val="90" w:hRule="atLeast"/>
        </w:trPr>
        <w:tc>
          <w:tcPr>
            <w:tcW w:w="967" w:type="dxa"/>
            <w:vMerge w:val="restart"/>
            <w:tcBorders>
              <w:top w:val="single" w:color="auto" w:sz="4" w:space="0"/>
              <w:left w:val="single" w:color="auto" w:sz="4" w:space="0"/>
              <w:bottom w:val="single" w:color="auto" w:sz="4" w:space="0"/>
              <w:right w:val="single" w:color="auto" w:sz="4" w:space="0"/>
            </w:tcBorders>
            <w:vAlign w:val="center"/>
          </w:tcPr>
          <w:p w14:paraId="30004E80">
            <w:pPr>
              <w:jc w:val="center"/>
              <w:rPr>
                <w:rFonts w:hint="eastAsia" w:ascii="宋体" w:hAnsi="宋体" w:eastAsia="宋体" w:cs="宋体"/>
                <w:b/>
                <w:bCs/>
                <w:sz w:val="18"/>
                <w:szCs w:val="18"/>
              </w:rPr>
            </w:pPr>
            <w:r>
              <w:rPr>
                <w:rFonts w:hint="eastAsia" w:ascii="宋体" w:hAnsi="宋体" w:eastAsia="宋体" w:cs="宋体"/>
                <w:b/>
                <w:bCs/>
                <w:sz w:val="18"/>
                <w:szCs w:val="18"/>
              </w:rPr>
              <w:t>年度总体目标</w:t>
            </w:r>
          </w:p>
        </w:tc>
        <w:tc>
          <w:tcPr>
            <w:tcW w:w="4004" w:type="dxa"/>
            <w:gridSpan w:val="3"/>
            <w:tcBorders>
              <w:top w:val="single" w:color="auto" w:sz="4" w:space="0"/>
              <w:left w:val="nil"/>
              <w:bottom w:val="single" w:color="auto" w:sz="4" w:space="0"/>
              <w:right w:val="single" w:color="auto" w:sz="4" w:space="0"/>
            </w:tcBorders>
            <w:noWrap/>
            <w:vAlign w:val="center"/>
          </w:tcPr>
          <w:p w14:paraId="16D04145">
            <w:pPr>
              <w:jc w:val="center"/>
              <w:rPr>
                <w:rFonts w:hint="eastAsia" w:ascii="宋体" w:hAnsi="宋体" w:eastAsia="宋体" w:cs="宋体"/>
                <w:b/>
                <w:bCs/>
                <w:sz w:val="18"/>
                <w:szCs w:val="18"/>
              </w:rPr>
            </w:pPr>
            <w:r>
              <w:rPr>
                <w:rFonts w:hint="eastAsia" w:ascii="宋体" w:hAnsi="宋体" w:eastAsia="宋体" w:cs="宋体"/>
                <w:b/>
                <w:bCs/>
                <w:sz w:val="18"/>
                <w:szCs w:val="18"/>
              </w:rPr>
              <w:t>预期目标</w:t>
            </w:r>
          </w:p>
        </w:tc>
        <w:tc>
          <w:tcPr>
            <w:tcW w:w="4431" w:type="dxa"/>
            <w:gridSpan w:val="4"/>
            <w:tcBorders>
              <w:top w:val="single" w:color="auto" w:sz="4" w:space="0"/>
              <w:left w:val="nil"/>
              <w:bottom w:val="single" w:color="auto" w:sz="4" w:space="0"/>
              <w:right w:val="single" w:color="auto" w:sz="4" w:space="0"/>
            </w:tcBorders>
            <w:noWrap/>
            <w:vAlign w:val="center"/>
          </w:tcPr>
          <w:p w14:paraId="4E64B375">
            <w:pPr>
              <w:jc w:val="center"/>
              <w:rPr>
                <w:rFonts w:hint="eastAsia" w:ascii="宋体" w:hAnsi="宋体" w:eastAsia="宋体" w:cs="宋体"/>
                <w:b/>
                <w:bCs/>
                <w:sz w:val="18"/>
                <w:szCs w:val="18"/>
              </w:rPr>
            </w:pPr>
            <w:r>
              <w:rPr>
                <w:rFonts w:hint="eastAsia" w:ascii="宋体" w:hAnsi="宋体" w:eastAsia="宋体" w:cs="宋体"/>
                <w:b/>
                <w:bCs/>
                <w:sz w:val="18"/>
                <w:szCs w:val="18"/>
              </w:rPr>
              <w:t>实际完成情况</w:t>
            </w:r>
          </w:p>
        </w:tc>
        <w:tc>
          <w:tcPr>
            <w:tcW w:w="276" w:type="dxa"/>
            <w:tcBorders>
              <w:top w:val="nil"/>
              <w:left w:val="nil"/>
              <w:bottom w:val="nil"/>
              <w:right w:val="nil"/>
            </w:tcBorders>
            <w:noWrap/>
            <w:vAlign w:val="center"/>
          </w:tcPr>
          <w:p w14:paraId="08455C9C">
            <w:pPr>
              <w:rPr>
                <w:rFonts w:hint="eastAsia" w:ascii="宋体" w:hAnsi="宋体" w:eastAsia="宋体" w:cs="宋体"/>
                <w:b/>
                <w:bCs/>
                <w:sz w:val="18"/>
                <w:szCs w:val="18"/>
              </w:rPr>
            </w:pPr>
          </w:p>
        </w:tc>
      </w:tr>
      <w:tr w14:paraId="7F251786">
        <w:tblPrEx>
          <w:tblCellMar>
            <w:top w:w="0" w:type="dxa"/>
            <w:left w:w="108" w:type="dxa"/>
            <w:bottom w:w="0" w:type="dxa"/>
            <w:right w:w="108" w:type="dxa"/>
          </w:tblCellMar>
        </w:tblPrEx>
        <w:trPr>
          <w:cantSplit/>
          <w:trHeight w:val="90" w:hRule="atLeast"/>
        </w:trPr>
        <w:tc>
          <w:tcPr>
            <w:tcW w:w="967" w:type="dxa"/>
            <w:vMerge w:val="continue"/>
            <w:tcBorders>
              <w:top w:val="single" w:color="auto" w:sz="4" w:space="0"/>
              <w:left w:val="single" w:color="auto" w:sz="4" w:space="0"/>
              <w:bottom w:val="single" w:color="auto" w:sz="4" w:space="0"/>
              <w:right w:val="single" w:color="auto" w:sz="4" w:space="0"/>
            </w:tcBorders>
            <w:vAlign w:val="center"/>
          </w:tcPr>
          <w:p w14:paraId="28FFE98E">
            <w:pPr>
              <w:rPr>
                <w:rFonts w:hint="eastAsia" w:ascii="宋体" w:hAnsi="宋体" w:eastAsia="宋体" w:cs="宋体"/>
                <w:b/>
                <w:bCs/>
                <w:sz w:val="18"/>
                <w:szCs w:val="18"/>
              </w:rPr>
            </w:pPr>
          </w:p>
        </w:tc>
        <w:tc>
          <w:tcPr>
            <w:tcW w:w="4004" w:type="dxa"/>
            <w:gridSpan w:val="3"/>
            <w:tcBorders>
              <w:top w:val="single" w:color="auto" w:sz="4" w:space="0"/>
              <w:left w:val="nil"/>
              <w:bottom w:val="single" w:color="auto" w:sz="4" w:space="0"/>
              <w:right w:val="single" w:color="auto" w:sz="4" w:space="0"/>
            </w:tcBorders>
          </w:tcPr>
          <w:p w14:paraId="7CAFC7D8">
            <w:pPr>
              <w:rPr>
                <w:rFonts w:hint="eastAsia" w:ascii="宋体" w:hAnsi="宋体" w:eastAsia="宋体" w:cs="宋体"/>
                <w:sz w:val="18"/>
                <w:szCs w:val="18"/>
                <w:lang w:eastAsia="zh-CN"/>
              </w:rPr>
            </w:pPr>
            <w:r>
              <w:rPr>
                <w:rFonts w:hint="eastAsia" w:ascii="宋体" w:hAnsi="宋体" w:eastAsia="宋体" w:cs="宋体"/>
                <w:sz w:val="18"/>
                <w:szCs w:val="18"/>
                <w:lang w:eastAsia="zh-CN"/>
              </w:rPr>
              <w:t>1、该项目主要用于召开政协全委会、常委会、主席会等会议，开展委员培训、专题调研、视察考察、提案、反映社情民意等政协经常性工作，旨在提升政协委员参政议政的能力，为政协委员参与参政议政、民主监督、政治协商搭建平台。2、同时用于保障2024年政协部门机构正常运转、完成日常工作事务以及承担上级部门下达的相关工作任务。</w:t>
            </w:r>
          </w:p>
        </w:tc>
        <w:tc>
          <w:tcPr>
            <w:tcW w:w="4431" w:type="dxa"/>
            <w:gridSpan w:val="4"/>
            <w:tcBorders>
              <w:top w:val="single" w:color="auto" w:sz="4" w:space="0"/>
              <w:left w:val="nil"/>
              <w:bottom w:val="single" w:color="auto" w:sz="4" w:space="0"/>
              <w:right w:val="single" w:color="auto" w:sz="4" w:space="0"/>
            </w:tcBorders>
          </w:tcPr>
          <w:p w14:paraId="7E92B2CF">
            <w:pPr>
              <w:rPr>
                <w:rFonts w:hint="eastAsia" w:ascii="宋体" w:hAnsi="宋体" w:eastAsia="宋体" w:cs="宋体"/>
                <w:sz w:val="18"/>
                <w:szCs w:val="18"/>
                <w:lang w:eastAsia="zh-CN"/>
              </w:rPr>
            </w:pPr>
            <w:r>
              <w:rPr>
                <w:rFonts w:hint="eastAsia" w:ascii="宋体" w:hAnsi="宋体" w:eastAsia="宋体" w:cs="宋体"/>
                <w:sz w:val="18"/>
                <w:szCs w:val="18"/>
                <w:lang w:eastAsia="zh-CN"/>
              </w:rPr>
              <w:t>2024年召开政协全委会1次、常委会5次，主席会议5次，党组会议12次，提案工作会议2次，协商会议5次，视察调研活动8次，提交视察调研报告6次，开展专项民主监督活动13次等，履职平台建设以来共开展理论学习25场次，服务群众咨询各类问题10次，上报社情民意专报31期，旨在提升政协委员会参政议政的能力，为政协委员参与参政议政、民主监督、政治协商搭建平台。同时保障2024年政协部门机构正常运转、完成日常工作事务以及承担上级部门下达的相关工作任务。</w:t>
            </w:r>
          </w:p>
        </w:tc>
        <w:tc>
          <w:tcPr>
            <w:tcW w:w="276" w:type="dxa"/>
            <w:tcBorders>
              <w:top w:val="nil"/>
              <w:left w:val="nil"/>
              <w:bottom w:val="nil"/>
              <w:right w:val="nil"/>
            </w:tcBorders>
            <w:noWrap/>
            <w:vAlign w:val="center"/>
          </w:tcPr>
          <w:p w14:paraId="5CE2AD74">
            <w:pPr>
              <w:rPr>
                <w:rFonts w:hint="eastAsia" w:ascii="宋体" w:hAnsi="宋体" w:eastAsia="宋体" w:cs="宋体"/>
                <w:sz w:val="18"/>
                <w:szCs w:val="18"/>
                <w:lang w:eastAsia="zh-CN"/>
              </w:rPr>
            </w:pPr>
          </w:p>
        </w:tc>
      </w:tr>
      <w:tr w14:paraId="2929CCC7">
        <w:tblPrEx>
          <w:tblCellMar>
            <w:top w:w="0" w:type="dxa"/>
            <w:left w:w="108" w:type="dxa"/>
            <w:bottom w:w="0" w:type="dxa"/>
            <w:right w:w="108" w:type="dxa"/>
          </w:tblCellMar>
        </w:tblPrEx>
        <w:trPr>
          <w:cantSplit/>
          <w:trHeight w:val="90" w:hRule="atLeast"/>
        </w:trPr>
        <w:tc>
          <w:tcPr>
            <w:tcW w:w="967" w:type="dxa"/>
            <w:tcBorders>
              <w:top w:val="single" w:color="auto" w:sz="4" w:space="0"/>
              <w:left w:val="single" w:color="auto" w:sz="4" w:space="0"/>
              <w:bottom w:val="single" w:color="auto" w:sz="4" w:space="0"/>
              <w:right w:val="single" w:color="auto" w:sz="4" w:space="0"/>
            </w:tcBorders>
            <w:vAlign w:val="center"/>
          </w:tcPr>
          <w:p w14:paraId="4D046E75">
            <w:pPr>
              <w:jc w:val="center"/>
              <w:rPr>
                <w:rFonts w:hint="eastAsia" w:ascii="宋体" w:hAnsi="宋体" w:eastAsia="宋体" w:cs="宋体"/>
                <w:b/>
                <w:bCs/>
                <w:sz w:val="18"/>
                <w:szCs w:val="18"/>
              </w:rPr>
            </w:pPr>
            <w:r>
              <w:rPr>
                <w:rFonts w:hint="eastAsia" w:ascii="宋体" w:hAnsi="宋体" w:eastAsia="宋体" w:cs="宋体"/>
                <w:b/>
                <w:bCs/>
                <w:sz w:val="18"/>
                <w:szCs w:val="18"/>
              </w:rPr>
              <w:t>一级指标</w:t>
            </w:r>
          </w:p>
        </w:tc>
        <w:tc>
          <w:tcPr>
            <w:tcW w:w="1380" w:type="dxa"/>
            <w:tcBorders>
              <w:top w:val="nil"/>
              <w:left w:val="nil"/>
              <w:bottom w:val="single" w:color="auto" w:sz="4" w:space="0"/>
              <w:right w:val="single" w:color="auto" w:sz="4" w:space="0"/>
            </w:tcBorders>
            <w:vAlign w:val="center"/>
          </w:tcPr>
          <w:p w14:paraId="3E0E653B">
            <w:pPr>
              <w:jc w:val="center"/>
              <w:rPr>
                <w:rFonts w:hint="eastAsia" w:ascii="宋体" w:hAnsi="宋体" w:eastAsia="宋体" w:cs="宋体"/>
                <w:b/>
                <w:bCs/>
                <w:sz w:val="18"/>
                <w:szCs w:val="18"/>
              </w:rPr>
            </w:pPr>
            <w:r>
              <w:rPr>
                <w:rFonts w:hint="eastAsia" w:ascii="宋体" w:hAnsi="宋体" w:eastAsia="宋体" w:cs="宋体"/>
                <w:b/>
                <w:bCs/>
                <w:sz w:val="18"/>
                <w:szCs w:val="18"/>
              </w:rPr>
              <w:t>二级指标</w:t>
            </w:r>
          </w:p>
        </w:tc>
        <w:tc>
          <w:tcPr>
            <w:tcW w:w="1381" w:type="dxa"/>
            <w:tcBorders>
              <w:top w:val="nil"/>
              <w:left w:val="nil"/>
              <w:bottom w:val="single" w:color="auto" w:sz="4" w:space="0"/>
              <w:right w:val="single" w:color="auto" w:sz="4" w:space="0"/>
            </w:tcBorders>
            <w:vAlign w:val="center"/>
          </w:tcPr>
          <w:p w14:paraId="494E6365">
            <w:pPr>
              <w:jc w:val="center"/>
              <w:rPr>
                <w:rFonts w:hint="eastAsia" w:ascii="宋体" w:hAnsi="宋体" w:eastAsia="宋体" w:cs="宋体"/>
                <w:b/>
                <w:bCs/>
                <w:sz w:val="18"/>
                <w:szCs w:val="18"/>
              </w:rPr>
            </w:pPr>
            <w:r>
              <w:rPr>
                <w:rFonts w:hint="eastAsia" w:ascii="宋体" w:hAnsi="宋体" w:eastAsia="宋体" w:cs="宋体"/>
                <w:b/>
                <w:bCs/>
                <w:sz w:val="18"/>
                <w:szCs w:val="18"/>
              </w:rPr>
              <w:t>三级指标</w:t>
            </w:r>
          </w:p>
        </w:tc>
        <w:tc>
          <w:tcPr>
            <w:tcW w:w="1243" w:type="dxa"/>
            <w:tcBorders>
              <w:top w:val="nil"/>
              <w:left w:val="nil"/>
              <w:bottom w:val="single" w:color="auto" w:sz="4" w:space="0"/>
              <w:right w:val="single" w:color="auto" w:sz="4" w:space="0"/>
            </w:tcBorders>
            <w:vAlign w:val="center"/>
          </w:tcPr>
          <w:p w14:paraId="5F480729">
            <w:pPr>
              <w:jc w:val="center"/>
              <w:rPr>
                <w:rFonts w:hint="eastAsia" w:ascii="宋体" w:hAnsi="宋体" w:eastAsia="宋体" w:cs="宋体"/>
                <w:b/>
                <w:bCs/>
                <w:sz w:val="18"/>
                <w:szCs w:val="18"/>
              </w:rPr>
            </w:pPr>
            <w:r>
              <w:rPr>
                <w:rFonts w:hint="eastAsia" w:ascii="宋体" w:hAnsi="宋体" w:eastAsia="宋体" w:cs="宋体"/>
                <w:b/>
                <w:bCs/>
                <w:sz w:val="18"/>
                <w:szCs w:val="18"/>
              </w:rPr>
              <w:t>预期指标值</w:t>
            </w:r>
          </w:p>
        </w:tc>
        <w:tc>
          <w:tcPr>
            <w:tcW w:w="1657" w:type="dxa"/>
            <w:tcBorders>
              <w:top w:val="nil"/>
              <w:left w:val="nil"/>
              <w:bottom w:val="single" w:color="auto" w:sz="4" w:space="0"/>
              <w:right w:val="single" w:color="auto" w:sz="4" w:space="0"/>
            </w:tcBorders>
            <w:vAlign w:val="center"/>
          </w:tcPr>
          <w:p w14:paraId="69479831">
            <w:pPr>
              <w:jc w:val="center"/>
              <w:rPr>
                <w:rFonts w:hint="eastAsia" w:ascii="宋体" w:hAnsi="宋体" w:eastAsia="宋体" w:cs="宋体"/>
                <w:b/>
                <w:bCs/>
                <w:sz w:val="18"/>
                <w:szCs w:val="18"/>
              </w:rPr>
            </w:pPr>
            <w:r>
              <w:rPr>
                <w:rFonts w:hint="eastAsia" w:ascii="宋体" w:hAnsi="宋体" w:eastAsia="宋体" w:cs="宋体"/>
                <w:b/>
                <w:bCs/>
                <w:sz w:val="18"/>
                <w:szCs w:val="18"/>
              </w:rPr>
              <w:t>指标值设定依据</w:t>
            </w:r>
          </w:p>
        </w:tc>
        <w:tc>
          <w:tcPr>
            <w:tcW w:w="1104" w:type="dxa"/>
            <w:tcBorders>
              <w:top w:val="nil"/>
              <w:left w:val="nil"/>
              <w:bottom w:val="single" w:color="auto" w:sz="4" w:space="0"/>
              <w:right w:val="single" w:color="auto" w:sz="4" w:space="0"/>
            </w:tcBorders>
            <w:vAlign w:val="center"/>
          </w:tcPr>
          <w:p w14:paraId="7AA68A01">
            <w:pPr>
              <w:jc w:val="center"/>
              <w:rPr>
                <w:rFonts w:hint="eastAsia" w:ascii="宋体" w:hAnsi="宋体" w:eastAsia="宋体" w:cs="宋体"/>
                <w:b/>
                <w:bCs/>
                <w:sz w:val="18"/>
                <w:szCs w:val="18"/>
              </w:rPr>
            </w:pPr>
            <w:r>
              <w:rPr>
                <w:rFonts w:hint="eastAsia" w:ascii="宋体" w:hAnsi="宋体" w:eastAsia="宋体" w:cs="宋体"/>
                <w:b/>
                <w:bCs/>
                <w:sz w:val="18"/>
                <w:szCs w:val="18"/>
              </w:rPr>
              <w:t>实际完成指标值</w:t>
            </w:r>
          </w:p>
        </w:tc>
        <w:tc>
          <w:tcPr>
            <w:tcW w:w="966" w:type="dxa"/>
            <w:tcBorders>
              <w:top w:val="nil"/>
              <w:left w:val="nil"/>
              <w:bottom w:val="single" w:color="auto" w:sz="4" w:space="0"/>
              <w:right w:val="single" w:color="auto" w:sz="4" w:space="0"/>
            </w:tcBorders>
            <w:vAlign w:val="center"/>
          </w:tcPr>
          <w:p w14:paraId="62095261">
            <w:pPr>
              <w:jc w:val="center"/>
              <w:rPr>
                <w:rFonts w:hint="eastAsia" w:ascii="宋体" w:hAnsi="宋体" w:eastAsia="宋体" w:cs="宋体"/>
                <w:b/>
                <w:bCs/>
                <w:sz w:val="18"/>
                <w:szCs w:val="18"/>
              </w:rPr>
            </w:pPr>
            <w:r>
              <w:rPr>
                <w:rFonts w:hint="eastAsia" w:ascii="宋体" w:hAnsi="宋体" w:eastAsia="宋体" w:cs="宋体"/>
                <w:b/>
                <w:bCs/>
                <w:sz w:val="18"/>
                <w:szCs w:val="18"/>
              </w:rPr>
              <w:t>分值权重</w:t>
            </w:r>
          </w:p>
        </w:tc>
        <w:tc>
          <w:tcPr>
            <w:tcW w:w="704" w:type="dxa"/>
            <w:tcBorders>
              <w:top w:val="nil"/>
              <w:left w:val="nil"/>
              <w:bottom w:val="single" w:color="auto" w:sz="4" w:space="0"/>
              <w:right w:val="single" w:color="auto" w:sz="4" w:space="0"/>
            </w:tcBorders>
            <w:vAlign w:val="center"/>
          </w:tcPr>
          <w:p w14:paraId="1AAA438F">
            <w:pPr>
              <w:jc w:val="center"/>
              <w:rPr>
                <w:rFonts w:hint="eastAsia" w:ascii="宋体" w:hAnsi="宋体" w:eastAsia="宋体" w:cs="宋体"/>
                <w:b/>
                <w:bCs/>
                <w:sz w:val="18"/>
                <w:szCs w:val="18"/>
              </w:rPr>
            </w:pPr>
            <w:r>
              <w:rPr>
                <w:rFonts w:hint="eastAsia" w:ascii="宋体" w:hAnsi="宋体" w:eastAsia="宋体" w:cs="宋体"/>
                <w:b/>
                <w:bCs/>
                <w:sz w:val="18"/>
                <w:szCs w:val="18"/>
              </w:rPr>
              <w:t>得分</w:t>
            </w:r>
          </w:p>
        </w:tc>
        <w:tc>
          <w:tcPr>
            <w:tcW w:w="276" w:type="dxa"/>
            <w:tcBorders>
              <w:top w:val="nil"/>
              <w:left w:val="nil"/>
              <w:bottom w:val="nil"/>
              <w:right w:val="nil"/>
            </w:tcBorders>
            <w:noWrap/>
            <w:vAlign w:val="center"/>
          </w:tcPr>
          <w:p w14:paraId="10EE8325">
            <w:pPr>
              <w:rPr>
                <w:rFonts w:hint="eastAsia" w:ascii="宋体" w:hAnsi="宋体" w:eastAsia="宋体" w:cs="宋体"/>
                <w:b/>
                <w:bCs/>
                <w:sz w:val="18"/>
                <w:szCs w:val="18"/>
              </w:rPr>
            </w:pPr>
          </w:p>
        </w:tc>
      </w:tr>
      <w:tr w14:paraId="23796221">
        <w:tblPrEx>
          <w:tblCellMar>
            <w:top w:w="0" w:type="dxa"/>
            <w:left w:w="108" w:type="dxa"/>
            <w:bottom w:w="0" w:type="dxa"/>
            <w:right w:w="108" w:type="dxa"/>
          </w:tblCellMar>
        </w:tblPrEx>
        <w:trPr>
          <w:cantSplit/>
          <w:trHeight w:val="90" w:hRule="atLeast"/>
        </w:trPr>
        <w:tc>
          <w:tcPr>
            <w:tcW w:w="967" w:type="dxa"/>
            <w:vMerge w:val="restart"/>
            <w:tcBorders>
              <w:top w:val="single" w:color="auto" w:sz="4" w:space="0"/>
              <w:left w:val="single" w:color="auto" w:sz="4" w:space="0"/>
              <w:right w:val="single" w:color="auto" w:sz="4" w:space="0"/>
            </w:tcBorders>
            <w:noWrap/>
            <w:vAlign w:val="center"/>
          </w:tcPr>
          <w:p w14:paraId="43A1B9D2">
            <w:pPr>
              <w:jc w:val="center"/>
              <w:rPr>
                <w:rFonts w:hint="eastAsia" w:ascii="宋体" w:hAnsi="宋体" w:eastAsia="宋体" w:cs="宋体"/>
                <w:sz w:val="18"/>
                <w:szCs w:val="18"/>
              </w:rPr>
            </w:pPr>
            <w:r>
              <w:rPr>
                <w:rFonts w:hint="eastAsia" w:ascii="宋体" w:hAnsi="宋体" w:eastAsia="宋体" w:cs="宋体"/>
                <w:sz w:val="18"/>
                <w:szCs w:val="18"/>
              </w:rPr>
              <w:t>履职效能</w:t>
            </w:r>
          </w:p>
        </w:tc>
        <w:tc>
          <w:tcPr>
            <w:tcW w:w="1380" w:type="dxa"/>
            <w:vMerge w:val="restart"/>
            <w:tcBorders>
              <w:top w:val="nil"/>
              <w:left w:val="nil"/>
              <w:right w:val="single" w:color="auto" w:sz="4" w:space="0"/>
            </w:tcBorders>
            <w:noWrap/>
            <w:vAlign w:val="center"/>
          </w:tcPr>
          <w:p w14:paraId="2E628ABA">
            <w:pPr>
              <w:jc w:val="center"/>
              <w:rPr>
                <w:rFonts w:hint="eastAsia" w:ascii="宋体" w:hAnsi="宋体" w:eastAsia="宋体" w:cs="宋体"/>
                <w:sz w:val="18"/>
                <w:szCs w:val="18"/>
              </w:rPr>
            </w:pPr>
            <w:r>
              <w:rPr>
                <w:rFonts w:hint="eastAsia" w:ascii="宋体" w:hAnsi="宋体" w:eastAsia="宋体" w:cs="宋体"/>
                <w:sz w:val="18"/>
                <w:szCs w:val="18"/>
              </w:rPr>
              <w:t>数量指标</w:t>
            </w:r>
          </w:p>
        </w:tc>
        <w:tc>
          <w:tcPr>
            <w:tcW w:w="1381" w:type="dxa"/>
            <w:tcBorders>
              <w:top w:val="nil"/>
              <w:left w:val="nil"/>
              <w:bottom w:val="single" w:color="auto" w:sz="4" w:space="0"/>
              <w:right w:val="single" w:color="auto" w:sz="4" w:space="0"/>
            </w:tcBorders>
            <w:noWrap/>
            <w:vAlign w:val="center"/>
          </w:tcPr>
          <w:p w14:paraId="1570C875">
            <w:pPr>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达坂城区政协全委会议召开</w:t>
            </w:r>
          </w:p>
        </w:tc>
        <w:tc>
          <w:tcPr>
            <w:tcW w:w="1243" w:type="dxa"/>
            <w:tcBorders>
              <w:top w:val="nil"/>
              <w:left w:val="nil"/>
              <w:bottom w:val="single" w:color="auto" w:sz="4" w:space="0"/>
              <w:right w:val="single" w:color="auto" w:sz="4" w:space="0"/>
            </w:tcBorders>
            <w:noWrap/>
            <w:vAlign w:val="center"/>
          </w:tcPr>
          <w:p w14:paraId="22C6DD8A">
            <w:pPr>
              <w:jc w:val="center"/>
              <w:rPr>
                <w:rFonts w:hint="eastAsia" w:ascii="宋体" w:hAnsi="宋体" w:eastAsia="宋体" w:cs="宋体"/>
                <w:sz w:val="18"/>
                <w:szCs w:val="18"/>
              </w:rPr>
            </w:pPr>
            <w:r>
              <w:rPr>
                <w:rFonts w:hint="eastAsia" w:ascii="宋体" w:hAnsi="宋体" w:eastAsia="宋体" w:cs="宋体"/>
                <w:sz w:val="18"/>
                <w:szCs w:val="18"/>
              </w:rPr>
              <w:t>=1年/次</w:t>
            </w:r>
          </w:p>
        </w:tc>
        <w:tc>
          <w:tcPr>
            <w:tcW w:w="1657" w:type="dxa"/>
            <w:tcBorders>
              <w:top w:val="nil"/>
              <w:left w:val="nil"/>
              <w:bottom w:val="single" w:color="auto" w:sz="4" w:space="0"/>
              <w:right w:val="single" w:color="auto" w:sz="4" w:space="0"/>
            </w:tcBorders>
            <w:noWrap/>
            <w:vAlign w:val="center"/>
          </w:tcPr>
          <w:p w14:paraId="422DB0FA">
            <w:pPr>
              <w:rPr>
                <w:rFonts w:hint="eastAsia" w:ascii="宋体" w:hAnsi="宋体" w:eastAsia="宋体" w:cs="宋体"/>
                <w:sz w:val="18"/>
                <w:szCs w:val="18"/>
                <w:lang w:eastAsia="zh-CN"/>
              </w:rPr>
            </w:pPr>
            <w:r>
              <w:rPr>
                <w:rFonts w:hint="eastAsia" w:ascii="宋体" w:hAnsi="宋体" w:eastAsia="宋体" w:cs="宋体"/>
                <w:sz w:val="18"/>
                <w:szCs w:val="18"/>
                <w:lang w:eastAsia="zh-CN"/>
              </w:rPr>
              <w:t>《中国人民政治协商会议章程》</w:t>
            </w:r>
          </w:p>
        </w:tc>
        <w:tc>
          <w:tcPr>
            <w:tcW w:w="1104" w:type="dxa"/>
            <w:tcBorders>
              <w:top w:val="nil"/>
              <w:left w:val="nil"/>
              <w:bottom w:val="single" w:color="auto" w:sz="4" w:space="0"/>
              <w:right w:val="single" w:color="auto" w:sz="4" w:space="0"/>
            </w:tcBorders>
            <w:noWrap/>
            <w:vAlign w:val="center"/>
          </w:tcPr>
          <w:p w14:paraId="6DEB4959">
            <w:pPr>
              <w:jc w:val="center"/>
              <w:rPr>
                <w:rFonts w:hint="eastAsia" w:ascii="宋体" w:hAnsi="宋体" w:eastAsia="宋体" w:cs="宋体"/>
                <w:sz w:val="18"/>
                <w:szCs w:val="18"/>
              </w:rPr>
            </w:pPr>
            <w:r>
              <w:rPr>
                <w:rFonts w:hint="eastAsia" w:ascii="宋体" w:hAnsi="宋体" w:eastAsia="宋体" w:cs="宋体"/>
                <w:sz w:val="18"/>
                <w:szCs w:val="18"/>
              </w:rPr>
              <w:t>1年/次</w:t>
            </w:r>
          </w:p>
        </w:tc>
        <w:tc>
          <w:tcPr>
            <w:tcW w:w="966" w:type="dxa"/>
            <w:tcBorders>
              <w:top w:val="nil"/>
              <w:left w:val="nil"/>
              <w:bottom w:val="single" w:color="auto" w:sz="4" w:space="0"/>
              <w:right w:val="single" w:color="auto" w:sz="4" w:space="0"/>
            </w:tcBorders>
            <w:noWrap/>
            <w:vAlign w:val="center"/>
          </w:tcPr>
          <w:p w14:paraId="7669D610">
            <w:pPr>
              <w:jc w:val="center"/>
              <w:rPr>
                <w:rFonts w:hint="eastAsia" w:ascii="宋体" w:hAnsi="宋体" w:eastAsia="宋体" w:cs="宋体"/>
                <w:sz w:val="18"/>
                <w:szCs w:val="18"/>
              </w:rPr>
            </w:pPr>
            <w:r>
              <w:rPr>
                <w:rFonts w:hint="eastAsia" w:ascii="宋体" w:hAnsi="宋体" w:eastAsia="宋体" w:cs="宋体"/>
                <w:sz w:val="18"/>
                <w:szCs w:val="18"/>
              </w:rPr>
              <w:t>30</w:t>
            </w:r>
          </w:p>
        </w:tc>
        <w:tc>
          <w:tcPr>
            <w:tcW w:w="704" w:type="dxa"/>
            <w:tcBorders>
              <w:top w:val="nil"/>
              <w:left w:val="nil"/>
              <w:bottom w:val="single" w:color="auto" w:sz="4" w:space="0"/>
              <w:right w:val="single" w:color="auto" w:sz="4" w:space="0"/>
            </w:tcBorders>
            <w:noWrap/>
            <w:vAlign w:val="center"/>
          </w:tcPr>
          <w:p w14:paraId="55461208">
            <w:pPr>
              <w:jc w:val="center"/>
              <w:rPr>
                <w:rFonts w:hint="eastAsia" w:ascii="宋体" w:hAnsi="宋体" w:eastAsia="宋体" w:cs="宋体"/>
                <w:sz w:val="18"/>
                <w:szCs w:val="18"/>
              </w:rPr>
            </w:pPr>
            <w:r>
              <w:rPr>
                <w:rFonts w:hint="eastAsia" w:ascii="宋体" w:hAnsi="宋体" w:eastAsia="宋体" w:cs="宋体"/>
                <w:sz w:val="18"/>
                <w:szCs w:val="18"/>
              </w:rPr>
              <w:t>30</w:t>
            </w:r>
          </w:p>
        </w:tc>
        <w:tc>
          <w:tcPr>
            <w:tcW w:w="276" w:type="dxa"/>
            <w:tcBorders>
              <w:top w:val="nil"/>
              <w:left w:val="nil"/>
              <w:bottom w:val="nil"/>
              <w:right w:val="nil"/>
            </w:tcBorders>
            <w:noWrap/>
            <w:vAlign w:val="center"/>
          </w:tcPr>
          <w:p w14:paraId="7C2E9E3C">
            <w:pPr>
              <w:jc w:val="center"/>
              <w:rPr>
                <w:rFonts w:hint="eastAsia" w:ascii="宋体" w:hAnsi="宋体" w:eastAsia="宋体" w:cs="宋体"/>
                <w:sz w:val="18"/>
                <w:szCs w:val="18"/>
              </w:rPr>
            </w:pPr>
          </w:p>
        </w:tc>
      </w:tr>
      <w:tr w14:paraId="14621E5A">
        <w:tblPrEx>
          <w:tblCellMar>
            <w:top w:w="0" w:type="dxa"/>
            <w:left w:w="108" w:type="dxa"/>
            <w:bottom w:w="0" w:type="dxa"/>
            <w:right w:w="108" w:type="dxa"/>
          </w:tblCellMar>
        </w:tblPrEx>
        <w:trPr>
          <w:cantSplit/>
          <w:trHeight w:val="90" w:hRule="atLeast"/>
        </w:trPr>
        <w:tc>
          <w:tcPr>
            <w:tcW w:w="967" w:type="dxa"/>
            <w:vMerge w:val="continue"/>
            <w:tcBorders>
              <w:left w:val="single" w:color="auto" w:sz="4" w:space="0"/>
              <w:right w:val="single" w:color="auto" w:sz="4" w:space="0"/>
            </w:tcBorders>
            <w:noWrap/>
            <w:vAlign w:val="center"/>
          </w:tcPr>
          <w:p w14:paraId="02B6490F">
            <w:pPr>
              <w:jc w:val="center"/>
              <w:rPr>
                <w:rFonts w:hint="eastAsia" w:ascii="宋体" w:hAnsi="宋体" w:eastAsia="宋体" w:cs="宋体"/>
                <w:sz w:val="18"/>
                <w:szCs w:val="18"/>
              </w:rPr>
            </w:pPr>
          </w:p>
        </w:tc>
        <w:tc>
          <w:tcPr>
            <w:tcW w:w="1380" w:type="dxa"/>
            <w:vMerge w:val="continue"/>
            <w:tcBorders>
              <w:left w:val="nil"/>
              <w:right w:val="single" w:color="auto" w:sz="4" w:space="0"/>
            </w:tcBorders>
            <w:noWrap/>
            <w:vAlign w:val="center"/>
          </w:tcPr>
          <w:p w14:paraId="261D795A">
            <w:pPr>
              <w:jc w:val="center"/>
              <w:rPr>
                <w:rFonts w:hint="eastAsia" w:ascii="宋体" w:hAnsi="宋体" w:eastAsia="宋体" w:cs="宋体"/>
                <w:sz w:val="18"/>
                <w:szCs w:val="18"/>
              </w:rPr>
            </w:pPr>
          </w:p>
        </w:tc>
        <w:tc>
          <w:tcPr>
            <w:tcW w:w="1381" w:type="dxa"/>
            <w:tcBorders>
              <w:top w:val="nil"/>
              <w:left w:val="nil"/>
              <w:bottom w:val="single" w:color="auto" w:sz="4" w:space="0"/>
              <w:right w:val="single" w:color="auto" w:sz="4" w:space="0"/>
            </w:tcBorders>
            <w:noWrap/>
            <w:vAlign w:val="center"/>
          </w:tcPr>
          <w:p w14:paraId="53C52E50">
            <w:pPr>
              <w:jc w:val="center"/>
              <w:rPr>
                <w:rFonts w:hint="eastAsia" w:ascii="宋体" w:hAnsi="宋体" w:eastAsia="宋体" w:cs="宋体"/>
                <w:sz w:val="18"/>
                <w:szCs w:val="18"/>
              </w:rPr>
            </w:pPr>
            <w:r>
              <w:rPr>
                <w:rFonts w:hint="eastAsia" w:ascii="宋体" w:hAnsi="宋体" w:eastAsia="宋体" w:cs="宋体"/>
                <w:sz w:val="18"/>
                <w:szCs w:val="18"/>
              </w:rPr>
              <w:t>达坂城区政协委员会</w:t>
            </w:r>
          </w:p>
        </w:tc>
        <w:tc>
          <w:tcPr>
            <w:tcW w:w="1243" w:type="dxa"/>
            <w:tcBorders>
              <w:top w:val="nil"/>
              <w:left w:val="nil"/>
              <w:bottom w:val="single" w:color="auto" w:sz="4" w:space="0"/>
              <w:right w:val="single" w:color="auto" w:sz="4" w:space="0"/>
            </w:tcBorders>
            <w:noWrap/>
            <w:vAlign w:val="center"/>
          </w:tcPr>
          <w:p w14:paraId="4E8EA1E2">
            <w:pPr>
              <w:jc w:val="center"/>
              <w:rPr>
                <w:rFonts w:hint="eastAsia" w:ascii="宋体" w:hAnsi="宋体" w:eastAsia="宋体" w:cs="宋体"/>
                <w:sz w:val="18"/>
                <w:szCs w:val="18"/>
              </w:rPr>
            </w:pPr>
            <w:r>
              <w:rPr>
                <w:rFonts w:hint="eastAsia" w:ascii="宋体" w:hAnsi="宋体" w:eastAsia="宋体" w:cs="宋体"/>
                <w:sz w:val="18"/>
                <w:szCs w:val="18"/>
              </w:rPr>
              <w:t>&gt;=6次</w:t>
            </w:r>
          </w:p>
        </w:tc>
        <w:tc>
          <w:tcPr>
            <w:tcW w:w="1657" w:type="dxa"/>
            <w:tcBorders>
              <w:top w:val="nil"/>
              <w:left w:val="nil"/>
              <w:bottom w:val="single" w:color="auto" w:sz="4" w:space="0"/>
              <w:right w:val="single" w:color="auto" w:sz="4" w:space="0"/>
            </w:tcBorders>
            <w:noWrap/>
            <w:vAlign w:val="center"/>
          </w:tcPr>
          <w:p w14:paraId="50E52761">
            <w:pPr>
              <w:rPr>
                <w:rFonts w:hint="eastAsia" w:ascii="宋体" w:hAnsi="宋体" w:eastAsia="宋体" w:cs="宋体"/>
                <w:sz w:val="18"/>
                <w:szCs w:val="18"/>
              </w:rPr>
            </w:pPr>
            <w:r>
              <w:rPr>
                <w:rFonts w:hint="eastAsia" w:ascii="宋体" w:hAnsi="宋体" w:eastAsia="宋体" w:cs="宋体"/>
                <w:sz w:val="18"/>
                <w:szCs w:val="18"/>
              </w:rPr>
              <w:t>政协2024年工作计划</w:t>
            </w:r>
          </w:p>
        </w:tc>
        <w:tc>
          <w:tcPr>
            <w:tcW w:w="1104" w:type="dxa"/>
            <w:tcBorders>
              <w:top w:val="nil"/>
              <w:left w:val="nil"/>
              <w:bottom w:val="single" w:color="auto" w:sz="4" w:space="0"/>
              <w:right w:val="single" w:color="auto" w:sz="4" w:space="0"/>
            </w:tcBorders>
            <w:noWrap/>
            <w:vAlign w:val="center"/>
          </w:tcPr>
          <w:p w14:paraId="02248AA2">
            <w:pPr>
              <w:jc w:val="center"/>
              <w:rPr>
                <w:rFonts w:hint="eastAsia" w:ascii="宋体" w:hAnsi="宋体" w:eastAsia="宋体" w:cs="宋体"/>
                <w:sz w:val="18"/>
                <w:szCs w:val="18"/>
              </w:rPr>
            </w:pPr>
            <w:r>
              <w:rPr>
                <w:rFonts w:hint="eastAsia" w:ascii="宋体" w:hAnsi="宋体" w:eastAsia="宋体" w:cs="宋体"/>
                <w:sz w:val="18"/>
                <w:szCs w:val="18"/>
              </w:rPr>
              <w:t>5次</w:t>
            </w:r>
          </w:p>
        </w:tc>
        <w:tc>
          <w:tcPr>
            <w:tcW w:w="966" w:type="dxa"/>
            <w:tcBorders>
              <w:top w:val="nil"/>
              <w:left w:val="nil"/>
              <w:bottom w:val="single" w:color="auto" w:sz="4" w:space="0"/>
              <w:right w:val="single" w:color="auto" w:sz="4" w:space="0"/>
            </w:tcBorders>
            <w:noWrap/>
            <w:vAlign w:val="center"/>
          </w:tcPr>
          <w:p w14:paraId="4EE72CE3">
            <w:pPr>
              <w:jc w:val="center"/>
              <w:rPr>
                <w:rFonts w:hint="eastAsia" w:ascii="宋体" w:hAnsi="宋体" w:eastAsia="宋体" w:cs="宋体"/>
                <w:sz w:val="18"/>
                <w:szCs w:val="18"/>
              </w:rPr>
            </w:pPr>
            <w:r>
              <w:rPr>
                <w:rFonts w:hint="eastAsia" w:ascii="宋体" w:hAnsi="宋体" w:eastAsia="宋体" w:cs="宋体"/>
                <w:sz w:val="18"/>
                <w:szCs w:val="18"/>
              </w:rPr>
              <w:t>20</w:t>
            </w:r>
          </w:p>
        </w:tc>
        <w:tc>
          <w:tcPr>
            <w:tcW w:w="704" w:type="dxa"/>
            <w:tcBorders>
              <w:top w:val="nil"/>
              <w:left w:val="nil"/>
              <w:bottom w:val="single" w:color="auto" w:sz="4" w:space="0"/>
              <w:right w:val="single" w:color="auto" w:sz="4" w:space="0"/>
            </w:tcBorders>
            <w:noWrap/>
            <w:vAlign w:val="center"/>
          </w:tcPr>
          <w:p w14:paraId="15B1D79D">
            <w:pPr>
              <w:jc w:val="center"/>
              <w:rPr>
                <w:rFonts w:hint="eastAsia" w:ascii="宋体" w:hAnsi="宋体" w:eastAsia="宋体" w:cs="宋体"/>
                <w:sz w:val="18"/>
                <w:szCs w:val="18"/>
              </w:rPr>
            </w:pPr>
            <w:r>
              <w:rPr>
                <w:rFonts w:hint="eastAsia" w:ascii="宋体" w:hAnsi="宋体" w:eastAsia="宋体" w:cs="宋体"/>
                <w:sz w:val="18"/>
                <w:szCs w:val="18"/>
              </w:rPr>
              <w:t>16.7</w:t>
            </w:r>
          </w:p>
        </w:tc>
        <w:tc>
          <w:tcPr>
            <w:tcW w:w="276" w:type="dxa"/>
            <w:tcBorders>
              <w:top w:val="nil"/>
              <w:left w:val="nil"/>
              <w:bottom w:val="nil"/>
              <w:right w:val="nil"/>
            </w:tcBorders>
            <w:noWrap/>
            <w:vAlign w:val="center"/>
          </w:tcPr>
          <w:p w14:paraId="62A94FAA">
            <w:pPr>
              <w:jc w:val="center"/>
              <w:rPr>
                <w:rFonts w:hint="eastAsia" w:ascii="宋体" w:hAnsi="宋体" w:eastAsia="宋体" w:cs="宋体"/>
                <w:sz w:val="18"/>
                <w:szCs w:val="18"/>
              </w:rPr>
            </w:pPr>
          </w:p>
        </w:tc>
      </w:tr>
      <w:tr w14:paraId="0C6AB7D3">
        <w:tblPrEx>
          <w:tblCellMar>
            <w:top w:w="0" w:type="dxa"/>
            <w:left w:w="108" w:type="dxa"/>
            <w:bottom w:w="0" w:type="dxa"/>
            <w:right w:w="108" w:type="dxa"/>
          </w:tblCellMar>
        </w:tblPrEx>
        <w:trPr>
          <w:cantSplit/>
          <w:trHeight w:val="90" w:hRule="atLeast"/>
        </w:trPr>
        <w:tc>
          <w:tcPr>
            <w:tcW w:w="967" w:type="dxa"/>
            <w:vMerge w:val="continue"/>
            <w:tcBorders>
              <w:left w:val="single" w:color="auto" w:sz="4" w:space="0"/>
              <w:right w:val="single" w:color="auto" w:sz="4" w:space="0"/>
            </w:tcBorders>
            <w:noWrap/>
            <w:vAlign w:val="center"/>
          </w:tcPr>
          <w:p w14:paraId="13332443">
            <w:pPr>
              <w:jc w:val="center"/>
              <w:rPr>
                <w:rFonts w:hint="eastAsia" w:ascii="宋体" w:hAnsi="宋体" w:eastAsia="宋体" w:cs="宋体"/>
                <w:sz w:val="18"/>
                <w:szCs w:val="18"/>
              </w:rPr>
            </w:pPr>
          </w:p>
        </w:tc>
        <w:tc>
          <w:tcPr>
            <w:tcW w:w="1380" w:type="dxa"/>
            <w:vMerge w:val="continue"/>
            <w:tcBorders>
              <w:left w:val="nil"/>
              <w:right w:val="single" w:color="auto" w:sz="4" w:space="0"/>
            </w:tcBorders>
            <w:noWrap/>
            <w:vAlign w:val="center"/>
          </w:tcPr>
          <w:p w14:paraId="2C02CF58">
            <w:pPr>
              <w:jc w:val="center"/>
              <w:rPr>
                <w:rFonts w:hint="eastAsia" w:ascii="宋体" w:hAnsi="宋体" w:eastAsia="宋体" w:cs="宋体"/>
                <w:sz w:val="18"/>
                <w:szCs w:val="18"/>
              </w:rPr>
            </w:pPr>
          </w:p>
        </w:tc>
        <w:tc>
          <w:tcPr>
            <w:tcW w:w="1381" w:type="dxa"/>
            <w:tcBorders>
              <w:top w:val="nil"/>
              <w:left w:val="nil"/>
              <w:bottom w:val="single" w:color="auto" w:sz="4" w:space="0"/>
              <w:right w:val="single" w:color="auto" w:sz="4" w:space="0"/>
            </w:tcBorders>
            <w:noWrap/>
            <w:vAlign w:val="center"/>
          </w:tcPr>
          <w:p w14:paraId="02D934DF">
            <w:pPr>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政协委员参政议政履职视察调研活动</w:t>
            </w:r>
          </w:p>
        </w:tc>
        <w:tc>
          <w:tcPr>
            <w:tcW w:w="1243" w:type="dxa"/>
            <w:tcBorders>
              <w:top w:val="nil"/>
              <w:left w:val="nil"/>
              <w:bottom w:val="single" w:color="auto" w:sz="4" w:space="0"/>
              <w:right w:val="single" w:color="auto" w:sz="4" w:space="0"/>
            </w:tcBorders>
            <w:noWrap/>
            <w:vAlign w:val="center"/>
          </w:tcPr>
          <w:p w14:paraId="61CDF094">
            <w:pPr>
              <w:jc w:val="center"/>
              <w:rPr>
                <w:rFonts w:hint="eastAsia" w:ascii="宋体" w:hAnsi="宋体" w:eastAsia="宋体" w:cs="宋体"/>
                <w:sz w:val="18"/>
                <w:szCs w:val="18"/>
              </w:rPr>
            </w:pPr>
            <w:r>
              <w:rPr>
                <w:rFonts w:hint="eastAsia" w:ascii="宋体" w:hAnsi="宋体" w:eastAsia="宋体" w:cs="宋体"/>
                <w:sz w:val="18"/>
                <w:szCs w:val="18"/>
              </w:rPr>
              <w:t>&gt;=9次</w:t>
            </w:r>
          </w:p>
        </w:tc>
        <w:tc>
          <w:tcPr>
            <w:tcW w:w="1657" w:type="dxa"/>
            <w:tcBorders>
              <w:top w:val="nil"/>
              <w:left w:val="nil"/>
              <w:bottom w:val="single" w:color="auto" w:sz="4" w:space="0"/>
              <w:right w:val="single" w:color="auto" w:sz="4" w:space="0"/>
            </w:tcBorders>
            <w:noWrap/>
            <w:vAlign w:val="center"/>
          </w:tcPr>
          <w:p w14:paraId="349345FF">
            <w:pPr>
              <w:rPr>
                <w:rFonts w:hint="eastAsia" w:ascii="宋体" w:hAnsi="宋体" w:eastAsia="宋体" w:cs="宋体"/>
                <w:sz w:val="18"/>
                <w:szCs w:val="18"/>
              </w:rPr>
            </w:pPr>
            <w:r>
              <w:rPr>
                <w:rFonts w:hint="eastAsia" w:ascii="宋体" w:hAnsi="宋体" w:eastAsia="宋体" w:cs="宋体"/>
                <w:sz w:val="18"/>
                <w:szCs w:val="18"/>
              </w:rPr>
              <w:t>政协2024年工作计划</w:t>
            </w:r>
          </w:p>
        </w:tc>
        <w:tc>
          <w:tcPr>
            <w:tcW w:w="1104" w:type="dxa"/>
            <w:tcBorders>
              <w:top w:val="nil"/>
              <w:left w:val="nil"/>
              <w:bottom w:val="single" w:color="auto" w:sz="4" w:space="0"/>
              <w:right w:val="single" w:color="auto" w:sz="4" w:space="0"/>
            </w:tcBorders>
            <w:noWrap/>
            <w:vAlign w:val="center"/>
          </w:tcPr>
          <w:p w14:paraId="10F10528">
            <w:pPr>
              <w:jc w:val="center"/>
              <w:rPr>
                <w:rFonts w:hint="eastAsia" w:ascii="宋体" w:hAnsi="宋体" w:eastAsia="宋体" w:cs="宋体"/>
                <w:sz w:val="18"/>
                <w:szCs w:val="18"/>
              </w:rPr>
            </w:pPr>
            <w:r>
              <w:rPr>
                <w:rFonts w:hint="eastAsia" w:ascii="宋体" w:hAnsi="宋体" w:eastAsia="宋体" w:cs="宋体"/>
                <w:sz w:val="18"/>
                <w:szCs w:val="18"/>
              </w:rPr>
              <w:t>8次</w:t>
            </w:r>
          </w:p>
        </w:tc>
        <w:tc>
          <w:tcPr>
            <w:tcW w:w="966" w:type="dxa"/>
            <w:tcBorders>
              <w:top w:val="nil"/>
              <w:left w:val="nil"/>
              <w:bottom w:val="single" w:color="auto" w:sz="4" w:space="0"/>
              <w:right w:val="single" w:color="auto" w:sz="4" w:space="0"/>
            </w:tcBorders>
            <w:noWrap/>
            <w:vAlign w:val="center"/>
          </w:tcPr>
          <w:p w14:paraId="095F87E2">
            <w:pPr>
              <w:jc w:val="center"/>
              <w:rPr>
                <w:rFonts w:hint="eastAsia" w:ascii="宋体" w:hAnsi="宋体" w:eastAsia="宋体" w:cs="宋体"/>
                <w:sz w:val="18"/>
                <w:szCs w:val="18"/>
              </w:rPr>
            </w:pPr>
            <w:r>
              <w:rPr>
                <w:rFonts w:hint="eastAsia" w:ascii="宋体" w:hAnsi="宋体" w:eastAsia="宋体" w:cs="宋体"/>
                <w:sz w:val="18"/>
                <w:szCs w:val="18"/>
              </w:rPr>
              <w:t>20</w:t>
            </w:r>
          </w:p>
        </w:tc>
        <w:tc>
          <w:tcPr>
            <w:tcW w:w="704" w:type="dxa"/>
            <w:tcBorders>
              <w:top w:val="nil"/>
              <w:left w:val="nil"/>
              <w:bottom w:val="single" w:color="auto" w:sz="4" w:space="0"/>
              <w:right w:val="single" w:color="auto" w:sz="4" w:space="0"/>
            </w:tcBorders>
            <w:noWrap/>
            <w:vAlign w:val="center"/>
          </w:tcPr>
          <w:p w14:paraId="30EC8CFE">
            <w:pPr>
              <w:jc w:val="center"/>
              <w:rPr>
                <w:rFonts w:hint="eastAsia" w:ascii="宋体" w:hAnsi="宋体" w:eastAsia="宋体" w:cs="宋体"/>
                <w:sz w:val="18"/>
                <w:szCs w:val="18"/>
              </w:rPr>
            </w:pPr>
            <w:r>
              <w:rPr>
                <w:rFonts w:hint="eastAsia" w:ascii="宋体" w:hAnsi="宋体" w:eastAsia="宋体" w:cs="宋体"/>
                <w:sz w:val="18"/>
                <w:szCs w:val="18"/>
              </w:rPr>
              <w:t>17.8</w:t>
            </w:r>
          </w:p>
        </w:tc>
        <w:tc>
          <w:tcPr>
            <w:tcW w:w="276" w:type="dxa"/>
            <w:tcBorders>
              <w:top w:val="nil"/>
              <w:left w:val="nil"/>
              <w:bottom w:val="nil"/>
              <w:right w:val="nil"/>
            </w:tcBorders>
            <w:noWrap/>
            <w:vAlign w:val="center"/>
          </w:tcPr>
          <w:p w14:paraId="7DE9C655">
            <w:pPr>
              <w:jc w:val="center"/>
              <w:rPr>
                <w:rFonts w:hint="eastAsia" w:ascii="宋体" w:hAnsi="宋体" w:eastAsia="宋体" w:cs="宋体"/>
                <w:sz w:val="18"/>
                <w:szCs w:val="18"/>
              </w:rPr>
            </w:pPr>
          </w:p>
        </w:tc>
      </w:tr>
      <w:tr w14:paraId="7ED62456">
        <w:tblPrEx>
          <w:tblCellMar>
            <w:top w:w="0" w:type="dxa"/>
            <w:left w:w="108" w:type="dxa"/>
            <w:bottom w:w="0" w:type="dxa"/>
            <w:right w:w="108" w:type="dxa"/>
          </w:tblCellMar>
        </w:tblPrEx>
        <w:trPr>
          <w:cantSplit/>
          <w:trHeight w:val="90" w:hRule="atLeast"/>
        </w:trPr>
        <w:tc>
          <w:tcPr>
            <w:tcW w:w="967" w:type="dxa"/>
            <w:vMerge w:val="continue"/>
            <w:tcBorders>
              <w:left w:val="single" w:color="auto" w:sz="4" w:space="0"/>
              <w:bottom w:val="single" w:color="auto" w:sz="4" w:space="0"/>
              <w:right w:val="single" w:color="auto" w:sz="4" w:space="0"/>
            </w:tcBorders>
            <w:noWrap/>
            <w:vAlign w:val="center"/>
          </w:tcPr>
          <w:p w14:paraId="751AC063">
            <w:pPr>
              <w:jc w:val="center"/>
              <w:rPr>
                <w:rFonts w:hint="eastAsia" w:ascii="宋体" w:hAnsi="宋体" w:eastAsia="宋体" w:cs="宋体"/>
                <w:sz w:val="18"/>
                <w:szCs w:val="18"/>
              </w:rPr>
            </w:pPr>
          </w:p>
        </w:tc>
        <w:tc>
          <w:tcPr>
            <w:tcW w:w="1380" w:type="dxa"/>
            <w:vMerge w:val="continue"/>
            <w:tcBorders>
              <w:left w:val="nil"/>
              <w:bottom w:val="single" w:color="auto" w:sz="4" w:space="0"/>
              <w:right w:val="single" w:color="auto" w:sz="4" w:space="0"/>
            </w:tcBorders>
            <w:noWrap/>
            <w:vAlign w:val="center"/>
          </w:tcPr>
          <w:p w14:paraId="1E5392A6">
            <w:pPr>
              <w:jc w:val="center"/>
              <w:rPr>
                <w:rFonts w:hint="eastAsia" w:ascii="宋体" w:hAnsi="宋体" w:eastAsia="宋体" w:cs="宋体"/>
                <w:sz w:val="18"/>
                <w:szCs w:val="18"/>
              </w:rPr>
            </w:pPr>
          </w:p>
        </w:tc>
        <w:tc>
          <w:tcPr>
            <w:tcW w:w="1381" w:type="dxa"/>
            <w:tcBorders>
              <w:top w:val="single" w:color="auto" w:sz="4" w:space="0"/>
              <w:left w:val="nil"/>
              <w:bottom w:val="single" w:color="auto" w:sz="4" w:space="0"/>
              <w:right w:val="single" w:color="auto" w:sz="4" w:space="0"/>
            </w:tcBorders>
            <w:noWrap/>
            <w:vAlign w:val="center"/>
          </w:tcPr>
          <w:p w14:paraId="072DA760">
            <w:pPr>
              <w:jc w:val="center"/>
              <w:rPr>
                <w:rFonts w:hint="eastAsia" w:ascii="宋体" w:hAnsi="宋体" w:eastAsia="宋体" w:cs="宋体"/>
                <w:sz w:val="18"/>
                <w:szCs w:val="18"/>
              </w:rPr>
            </w:pPr>
            <w:r>
              <w:rPr>
                <w:rFonts w:hint="eastAsia" w:ascii="宋体" w:hAnsi="宋体" w:eastAsia="宋体" w:cs="宋体"/>
                <w:sz w:val="18"/>
                <w:szCs w:val="18"/>
              </w:rPr>
              <w:t>听取和审议工作报告</w:t>
            </w:r>
          </w:p>
        </w:tc>
        <w:tc>
          <w:tcPr>
            <w:tcW w:w="1243" w:type="dxa"/>
            <w:tcBorders>
              <w:top w:val="single" w:color="auto" w:sz="4" w:space="0"/>
              <w:left w:val="nil"/>
              <w:bottom w:val="single" w:color="auto" w:sz="4" w:space="0"/>
              <w:right w:val="single" w:color="auto" w:sz="4" w:space="0"/>
            </w:tcBorders>
            <w:noWrap/>
            <w:vAlign w:val="center"/>
          </w:tcPr>
          <w:p w14:paraId="7D7AC2C5">
            <w:pPr>
              <w:jc w:val="center"/>
              <w:rPr>
                <w:rFonts w:hint="eastAsia" w:ascii="宋体" w:hAnsi="宋体" w:eastAsia="宋体" w:cs="宋体"/>
                <w:sz w:val="18"/>
                <w:szCs w:val="18"/>
              </w:rPr>
            </w:pPr>
            <w:r>
              <w:rPr>
                <w:rFonts w:hint="eastAsia" w:ascii="宋体" w:hAnsi="宋体" w:eastAsia="宋体" w:cs="宋体"/>
                <w:sz w:val="18"/>
                <w:szCs w:val="18"/>
              </w:rPr>
              <w:t>&gt;=9项</w:t>
            </w:r>
          </w:p>
        </w:tc>
        <w:tc>
          <w:tcPr>
            <w:tcW w:w="1657" w:type="dxa"/>
            <w:tcBorders>
              <w:top w:val="single" w:color="auto" w:sz="4" w:space="0"/>
              <w:left w:val="nil"/>
              <w:bottom w:val="single" w:color="auto" w:sz="4" w:space="0"/>
              <w:right w:val="single" w:color="auto" w:sz="4" w:space="0"/>
            </w:tcBorders>
            <w:noWrap/>
            <w:vAlign w:val="center"/>
          </w:tcPr>
          <w:p w14:paraId="698F08E8">
            <w:pPr>
              <w:rPr>
                <w:rFonts w:hint="eastAsia" w:ascii="宋体" w:hAnsi="宋体" w:eastAsia="宋体" w:cs="宋体"/>
                <w:sz w:val="18"/>
                <w:szCs w:val="18"/>
              </w:rPr>
            </w:pPr>
            <w:r>
              <w:rPr>
                <w:rFonts w:hint="eastAsia" w:ascii="宋体" w:hAnsi="宋体" w:eastAsia="宋体" w:cs="宋体"/>
                <w:sz w:val="18"/>
                <w:szCs w:val="18"/>
              </w:rPr>
              <w:t>政协2024年工作计划</w:t>
            </w:r>
          </w:p>
        </w:tc>
        <w:tc>
          <w:tcPr>
            <w:tcW w:w="1104" w:type="dxa"/>
            <w:tcBorders>
              <w:top w:val="single" w:color="auto" w:sz="4" w:space="0"/>
              <w:left w:val="nil"/>
              <w:bottom w:val="single" w:color="auto" w:sz="4" w:space="0"/>
              <w:right w:val="single" w:color="auto" w:sz="4" w:space="0"/>
            </w:tcBorders>
            <w:noWrap/>
            <w:vAlign w:val="center"/>
          </w:tcPr>
          <w:p w14:paraId="2F55AA89">
            <w:pPr>
              <w:jc w:val="center"/>
              <w:rPr>
                <w:rFonts w:hint="eastAsia" w:ascii="宋体" w:hAnsi="宋体" w:eastAsia="宋体" w:cs="宋体"/>
                <w:sz w:val="18"/>
                <w:szCs w:val="18"/>
              </w:rPr>
            </w:pPr>
            <w:r>
              <w:rPr>
                <w:rFonts w:hint="eastAsia" w:ascii="宋体" w:hAnsi="宋体" w:eastAsia="宋体" w:cs="宋体"/>
                <w:sz w:val="18"/>
                <w:szCs w:val="18"/>
              </w:rPr>
              <w:t>9次</w:t>
            </w:r>
          </w:p>
        </w:tc>
        <w:tc>
          <w:tcPr>
            <w:tcW w:w="966" w:type="dxa"/>
            <w:tcBorders>
              <w:top w:val="single" w:color="auto" w:sz="4" w:space="0"/>
              <w:left w:val="nil"/>
              <w:bottom w:val="single" w:color="auto" w:sz="4" w:space="0"/>
              <w:right w:val="single" w:color="auto" w:sz="4" w:space="0"/>
            </w:tcBorders>
            <w:noWrap/>
            <w:vAlign w:val="center"/>
          </w:tcPr>
          <w:p w14:paraId="047C2616">
            <w:pPr>
              <w:jc w:val="center"/>
              <w:rPr>
                <w:rFonts w:hint="eastAsia" w:ascii="宋体" w:hAnsi="宋体" w:eastAsia="宋体" w:cs="宋体"/>
                <w:sz w:val="18"/>
                <w:szCs w:val="18"/>
              </w:rPr>
            </w:pPr>
            <w:r>
              <w:rPr>
                <w:rFonts w:hint="eastAsia" w:ascii="宋体" w:hAnsi="宋体" w:eastAsia="宋体" w:cs="宋体"/>
                <w:sz w:val="18"/>
                <w:szCs w:val="18"/>
              </w:rPr>
              <w:t>20</w:t>
            </w:r>
          </w:p>
        </w:tc>
        <w:tc>
          <w:tcPr>
            <w:tcW w:w="704" w:type="dxa"/>
            <w:tcBorders>
              <w:top w:val="single" w:color="auto" w:sz="4" w:space="0"/>
              <w:left w:val="nil"/>
              <w:bottom w:val="single" w:color="auto" w:sz="4" w:space="0"/>
              <w:right w:val="single" w:color="auto" w:sz="4" w:space="0"/>
            </w:tcBorders>
            <w:noWrap/>
            <w:vAlign w:val="center"/>
          </w:tcPr>
          <w:p w14:paraId="29CDC514">
            <w:pPr>
              <w:jc w:val="center"/>
              <w:rPr>
                <w:rFonts w:hint="eastAsia" w:ascii="宋体" w:hAnsi="宋体" w:eastAsia="宋体" w:cs="宋体"/>
                <w:sz w:val="18"/>
                <w:szCs w:val="18"/>
              </w:rPr>
            </w:pPr>
            <w:r>
              <w:rPr>
                <w:rFonts w:hint="eastAsia" w:ascii="宋体" w:hAnsi="宋体" w:eastAsia="宋体" w:cs="宋体"/>
                <w:sz w:val="18"/>
                <w:szCs w:val="18"/>
              </w:rPr>
              <w:t>20</w:t>
            </w:r>
          </w:p>
        </w:tc>
        <w:tc>
          <w:tcPr>
            <w:tcW w:w="276" w:type="dxa"/>
            <w:tcBorders>
              <w:top w:val="nil"/>
              <w:left w:val="nil"/>
              <w:bottom w:val="nil"/>
              <w:right w:val="nil"/>
            </w:tcBorders>
            <w:noWrap/>
            <w:vAlign w:val="center"/>
          </w:tcPr>
          <w:p w14:paraId="560E54C0">
            <w:pPr>
              <w:jc w:val="center"/>
              <w:rPr>
                <w:rFonts w:hint="eastAsia" w:ascii="宋体" w:hAnsi="宋体" w:eastAsia="宋体" w:cs="宋体"/>
                <w:sz w:val="18"/>
                <w:szCs w:val="18"/>
              </w:rPr>
            </w:pPr>
          </w:p>
        </w:tc>
      </w:tr>
      <w:tr w14:paraId="55A4D2C0">
        <w:tblPrEx>
          <w:tblCellMar>
            <w:top w:w="0" w:type="dxa"/>
            <w:left w:w="108" w:type="dxa"/>
            <w:bottom w:w="0" w:type="dxa"/>
            <w:right w:w="108" w:type="dxa"/>
          </w:tblCellMar>
        </w:tblPrEx>
        <w:trPr>
          <w:cantSplit/>
          <w:trHeight w:val="90" w:hRule="atLeast"/>
        </w:trPr>
        <w:tc>
          <w:tcPr>
            <w:tcW w:w="7732" w:type="dxa"/>
            <w:gridSpan w:val="6"/>
            <w:tcBorders>
              <w:top w:val="single" w:color="auto" w:sz="4" w:space="0"/>
              <w:left w:val="single" w:color="auto" w:sz="4" w:space="0"/>
              <w:bottom w:val="single" w:color="auto" w:sz="4" w:space="0"/>
              <w:right w:val="single" w:color="auto" w:sz="4" w:space="0"/>
            </w:tcBorders>
            <w:noWrap/>
            <w:vAlign w:val="center"/>
          </w:tcPr>
          <w:p w14:paraId="783CE83B">
            <w:pPr>
              <w:jc w:val="center"/>
              <w:rPr>
                <w:rFonts w:hint="eastAsia" w:ascii="宋体" w:hAnsi="宋体" w:eastAsia="宋体" w:cs="宋体"/>
                <w:sz w:val="18"/>
                <w:szCs w:val="18"/>
              </w:rPr>
            </w:pPr>
            <w:r>
              <w:rPr>
                <w:rFonts w:hint="eastAsia" w:ascii="宋体" w:hAnsi="宋体" w:eastAsia="宋体" w:cs="宋体"/>
                <w:sz w:val="18"/>
                <w:szCs w:val="18"/>
              </w:rPr>
              <w:t>总分</w:t>
            </w:r>
          </w:p>
        </w:tc>
        <w:tc>
          <w:tcPr>
            <w:tcW w:w="966" w:type="dxa"/>
            <w:tcBorders>
              <w:top w:val="single" w:color="auto" w:sz="4" w:space="0"/>
              <w:left w:val="nil"/>
              <w:bottom w:val="single" w:color="auto" w:sz="4" w:space="0"/>
              <w:right w:val="single" w:color="auto" w:sz="4" w:space="0"/>
            </w:tcBorders>
            <w:noWrap/>
            <w:vAlign w:val="center"/>
          </w:tcPr>
          <w:p w14:paraId="53A61C57">
            <w:pPr>
              <w:jc w:val="center"/>
              <w:rPr>
                <w:rFonts w:hint="eastAsia" w:ascii="宋体" w:hAnsi="宋体" w:eastAsia="宋体" w:cs="宋体"/>
                <w:sz w:val="18"/>
                <w:szCs w:val="18"/>
              </w:rPr>
            </w:pPr>
            <w:r>
              <w:rPr>
                <w:rFonts w:hint="eastAsia" w:ascii="宋体" w:hAnsi="宋体" w:eastAsia="宋体" w:cs="宋体"/>
                <w:sz w:val="18"/>
                <w:szCs w:val="18"/>
              </w:rPr>
              <w:t>100</w:t>
            </w:r>
          </w:p>
        </w:tc>
        <w:tc>
          <w:tcPr>
            <w:tcW w:w="704" w:type="dxa"/>
            <w:tcBorders>
              <w:top w:val="single" w:color="auto" w:sz="4" w:space="0"/>
              <w:left w:val="nil"/>
              <w:bottom w:val="single" w:color="auto" w:sz="4" w:space="0"/>
              <w:right w:val="single" w:color="auto" w:sz="4" w:space="0"/>
            </w:tcBorders>
            <w:noWrap/>
            <w:vAlign w:val="center"/>
          </w:tcPr>
          <w:p w14:paraId="269A07A7">
            <w:pPr>
              <w:jc w:val="center"/>
              <w:rPr>
                <w:rFonts w:hint="eastAsia" w:ascii="宋体" w:hAnsi="宋体" w:eastAsia="宋体" w:cs="宋体"/>
                <w:sz w:val="18"/>
                <w:szCs w:val="18"/>
              </w:rPr>
            </w:pPr>
            <w:r>
              <w:rPr>
                <w:rFonts w:hint="eastAsia" w:ascii="宋体" w:hAnsi="宋体" w:eastAsia="宋体" w:cs="宋体"/>
                <w:sz w:val="18"/>
                <w:szCs w:val="18"/>
              </w:rPr>
              <w:t>94.49</w:t>
            </w:r>
          </w:p>
        </w:tc>
        <w:tc>
          <w:tcPr>
            <w:tcW w:w="276" w:type="dxa"/>
            <w:tcBorders>
              <w:top w:val="nil"/>
              <w:left w:val="nil"/>
              <w:bottom w:val="nil"/>
              <w:right w:val="nil"/>
            </w:tcBorders>
            <w:noWrap/>
            <w:vAlign w:val="center"/>
          </w:tcPr>
          <w:p w14:paraId="7E246788">
            <w:pPr>
              <w:jc w:val="center"/>
              <w:rPr>
                <w:rFonts w:hint="eastAsia" w:ascii="宋体" w:hAnsi="宋体" w:eastAsia="宋体" w:cs="宋体"/>
                <w:sz w:val="18"/>
                <w:szCs w:val="18"/>
              </w:rPr>
            </w:pPr>
          </w:p>
        </w:tc>
      </w:tr>
    </w:tbl>
    <w:p w14:paraId="2F3603D1">
      <w:pPr>
        <w:jc w:val="center"/>
        <w:rPr>
          <w:rFonts w:hint="eastAsia" w:ascii="宋体" w:hAnsi="宋体" w:eastAsia="宋体" w:cs="宋体"/>
          <w:b/>
          <w:bCs/>
          <w:sz w:val="28"/>
          <w:szCs w:val="28"/>
        </w:rPr>
      </w:pPr>
      <w:r>
        <w:rPr>
          <w:rFonts w:hint="eastAsia" w:ascii="宋体" w:hAnsi="宋体" w:eastAsia="宋体" w:cs="宋体"/>
          <w:b/>
          <w:bCs/>
          <w:sz w:val="18"/>
          <w:szCs w:val="18"/>
        </w:rPr>
        <w:br w:type="page"/>
      </w:r>
      <w:r>
        <w:rPr>
          <w:rFonts w:hint="eastAsia" w:ascii="宋体" w:hAnsi="宋体" w:eastAsia="宋体" w:cs="宋体"/>
          <w:b/>
          <w:bCs/>
          <w:sz w:val="28"/>
          <w:szCs w:val="28"/>
        </w:rPr>
        <w:t>项目支出绩效自评表</w:t>
      </w:r>
    </w:p>
    <w:p w14:paraId="463D2A43">
      <w:pPr>
        <w:jc w:val="center"/>
        <w:rPr>
          <w:rFonts w:hint="eastAsia" w:ascii="宋体" w:hAnsi="宋体" w:eastAsia="宋体" w:cs="宋体"/>
          <w:b/>
          <w:bCs/>
          <w:sz w:val="18"/>
          <w:szCs w:val="18"/>
        </w:rPr>
      </w:pPr>
      <w:r>
        <w:rPr>
          <w:rFonts w:hint="eastAsia" w:ascii="宋体" w:hAnsi="宋体" w:eastAsia="宋体" w:cs="宋体"/>
          <w:b/>
          <w:bCs/>
          <w:sz w:val="18"/>
          <w:szCs w:val="18"/>
        </w:rPr>
        <w:t>（2024年度）</w:t>
      </w:r>
    </w:p>
    <w:tbl>
      <w:tblPr>
        <w:tblStyle w:val="11"/>
        <w:tblW w:w="9279" w:type="dxa"/>
        <w:tblInd w:w="-502" w:type="dxa"/>
        <w:tblLayout w:type="fixed"/>
        <w:tblCellMar>
          <w:top w:w="0" w:type="dxa"/>
          <w:left w:w="108" w:type="dxa"/>
          <w:bottom w:w="0" w:type="dxa"/>
          <w:right w:w="108" w:type="dxa"/>
        </w:tblCellMar>
      </w:tblPr>
      <w:tblGrid>
        <w:gridCol w:w="571"/>
        <w:gridCol w:w="677"/>
        <w:gridCol w:w="686"/>
        <w:gridCol w:w="592"/>
        <w:gridCol w:w="1186"/>
        <w:gridCol w:w="1081"/>
        <w:gridCol w:w="1176"/>
        <w:gridCol w:w="44"/>
        <w:gridCol w:w="677"/>
        <w:gridCol w:w="408"/>
        <w:gridCol w:w="269"/>
        <w:gridCol w:w="681"/>
        <w:gridCol w:w="1231"/>
      </w:tblGrid>
      <w:tr w14:paraId="129A3720">
        <w:tblPrEx>
          <w:tblCellMar>
            <w:top w:w="0" w:type="dxa"/>
            <w:left w:w="108" w:type="dxa"/>
            <w:bottom w:w="0" w:type="dxa"/>
            <w:right w:w="108" w:type="dxa"/>
          </w:tblCellMar>
        </w:tblPrEx>
        <w:trPr>
          <w:cantSplit/>
          <w:trHeight w:val="196" w:hRule="atLeast"/>
        </w:trPr>
        <w:tc>
          <w:tcPr>
            <w:tcW w:w="1248" w:type="dxa"/>
            <w:gridSpan w:val="2"/>
            <w:tcBorders>
              <w:top w:val="single" w:color="auto" w:sz="4" w:space="0"/>
              <w:left w:val="single" w:color="auto" w:sz="4" w:space="0"/>
              <w:bottom w:val="single" w:color="auto" w:sz="4" w:space="0"/>
              <w:right w:val="single" w:color="auto" w:sz="4" w:space="0"/>
            </w:tcBorders>
            <w:vAlign w:val="center"/>
          </w:tcPr>
          <w:p w14:paraId="338B352A">
            <w:pPr>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项目名称</w:t>
            </w:r>
          </w:p>
        </w:tc>
        <w:tc>
          <w:tcPr>
            <w:tcW w:w="8031" w:type="dxa"/>
            <w:gridSpan w:val="11"/>
            <w:tcBorders>
              <w:top w:val="single" w:color="auto" w:sz="4" w:space="0"/>
              <w:left w:val="nil"/>
              <w:bottom w:val="single" w:color="auto" w:sz="4" w:space="0"/>
              <w:right w:val="single" w:color="000000" w:sz="4" w:space="0"/>
            </w:tcBorders>
            <w:vAlign w:val="center"/>
          </w:tcPr>
          <w:p w14:paraId="7E836A84">
            <w:pPr>
              <w:jc w:val="cente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2023年上级体制补助，乌财行〔2023〕94号，2022年度忠诚担当好班子</w:t>
            </w:r>
          </w:p>
        </w:tc>
      </w:tr>
      <w:tr w14:paraId="2502712C">
        <w:tblPrEx>
          <w:tblCellMar>
            <w:top w:w="0" w:type="dxa"/>
            <w:left w:w="108" w:type="dxa"/>
            <w:bottom w:w="0" w:type="dxa"/>
            <w:right w:w="108" w:type="dxa"/>
          </w:tblCellMar>
        </w:tblPrEx>
        <w:trPr>
          <w:cantSplit/>
          <w:trHeight w:val="306" w:hRule="atLeast"/>
        </w:trPr>
        <w:tc>
          <w:tcPr>
            <w:tcW w:w="1248" w:type="dxa"/>
            <w:gridSpan w:val="2"/>
            <w:tcBorders>
              <w:top w:val="single" w:color="auto" w:sz="4" w:space="0"/>
              <w:left w:val="single" w:color="auto" w:sz="4" w:space="0"/>
              <w:bottom w:val="single" w:color="auto" w:sz="4" w:space="0"/>
              <w:right w:val="single" w:color="auto" w:sz="4" w:space="0"/>
            </w:tcBorders>
            <w:vAlign w:val="center"/>
          </w:tcPr>
          <w:p w14:paraId="41419321">
            <w:pPr>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主管部门</w:t>
            </w:r>
          </w:p>
        </w:tc>
        <w:tc>
          <w:tcPr>
            <w:tcW w:w="3545" w:type="dxa"/>
            <w:gridSpan w:val="4"/>
            <w:tcBorders>
              <w:top w:val="single" w:color="auto" w:sz="4" w:space="0"/>
              <w:left w:val="nil"/>
              <w:bottom w:val="single" w:color="auto" w:sz="4" w:space="0"/>
              <w:right w:val="single" w:color="000000" w:sz="4" w:space="0"/>
            </w:tcBorders>
            <w:vAlign w:val="center"/>
          </w:tcPr>
          <w:p w14:paraId="0BB61DED">
            <w:pPr>
              <w:jc w:val="cente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中国人民政治协商会议乌鲁木齐市达坂城区委员会</w:t>
            </w:r>
          </w:p>
        </w:tc>
        <w:tc>
          <w:tcPr>
            <w:tcW w:w="1220" w:type="dxa"/>
            <w:gridSpan w:val="2"/>
            <w:tcBorders>
              <w:top w:val="nil"/>
              <w:left w:val="nil"/>
              <w:bottom w:val="single" w:color="auto" w:sz="4" w:space="0"/>
              <w:right w:val="single" w:color="000000" w:sz="4" w:space="0"/>
            </w:tcBorders>
            <w:vAlign w:val="center"/>
          </w:tcPr>
          <w:p w14:paraId="64A6C4C4">
            <w:pPr>
              <w:jc w:val="center"/>
              <w:rPr>
                <w:rFonts w:hint="eastAsia" w:ascii="宋体" w:hAnsi="宋体" w:eastAsia="宋体" w:cs="宋体"/>
                <w:color w:val="000000"/>
                <w:sz w:val="18"/>
                <w:szCs w:val="18"/>
              </w:rPr>
            </w:pPr>
            <w:r>
              <w:rPr>
                <w:rFonts w:hint="eastAsia" w:ascii="宋体" w:hAnsi="宋体" w:eastAsia="宋体" w:cs="宋体"/>
                <w:b/>
                <w:bCs/>
                <w:color w:val="000000"/>
                <w:sz w:val="18"/>
                <w:szCs w:val="18"/>
              </w:rPr>
              <w:t>实施单位</w:t>
            </w:r>
          </w:p>
        </w:tc>
        <w:tc>
          <w:tcPr>
            <w:tcW w:w="3266" w:type="dxa"/>
            <w:gridSpan w:val="5"/>
            <w:tcBorders>
              <w:top w:val="nil"/>
              <w:left w:val="nil"/>
              <w:bottom w:val="single" w:color="auto" w:sz="4" w:space="0"/>
              <w:right w:val="single" w:color="000000" w:sz="4" w:space="0"/>
            </w:tcBorders>
            <w:vAlign w:val="center"/>
          </w:tcPr>
          <w:p w14:paraId="6CD791D4">
            <w:pPr>
              <w:jc w:val="cente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 xml:space="preserve">中国人民政治协商会议乌鲁木齐市达坂城区委员会 </w:t>
            </w:r>
          </w:p>
        </w:tc>
      </w:tr>
      <w:tr w14:paraId="2FE82B70">
        <w:tblPrEx>
          <w:tblCellMar>
            <w:top w:w="0" w:type="dxa"/>
            <w:left w:w="108" w:type="dxa"/>
            <w:bottom w:w="0" w:type="dxa"/>
            <w:right w:w="108" w:type="dxa"/>
          </w:tblCellMar>
        </w:tblPrEx>
        <w:trPr>
          <w:cantSplit/>
          <w:trHeight w:val="306" w:hRule="atLeast"/>
        </w:trPr>
        <w:tc>
          <w:tcPr>
            <w:tcW w:w="1248" w:type="dxa"/>
            <w:gridSpan w:val="2"/>
            <w:vMerge w:val="restart"/>
            <w:tcBorders>
              <w:top w:val="single" w:color="auto" w:sz="4" w:space="0"/>
              <w:left w:val="single" w:color="auto" w:sz="4" w:space="0"/>
              <w:bottom w:val="single" w:color="auto" w:sz="4" w:space="0"/>
              <w:right w:val="single" w:color="auto" w:sz="4" w:space="0"/>
            </w:tcBorders>
            <w:vAlign w:val="center"/>
          </w:tcPr>
          <w:p w14:paraId="69BC61E6">
            <w:pPr>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项目资金（万元）</w:t>
            </w:r>
          </w:p>
        </w:tc>
        <w:tc>
          <w:tcPr>
            <w:tcW w:w="1278" w:type="dxa"/>
            <w:gridSpan w:val="2"/>
            <w:tcBorders>
              <w:top w:val="single" w:color="auto" w:sz="4" w:space="0"/>
              <w:left w:val="nil"/>
              <w:bottom w:val="single" w:color="auto" w:sz="4" w:space="0"/>
              <w:right w:val="single" w:color="auto" w:sz="4" w:space="0"/>
            </w:tcBorders>
            <w:vAlign w:val="center"/>
          </w:tcPr>
          <w:p w14:paraId="7B04A83E">
            <w:pPr>
              <w:jc w:val="center"/>
              <w:rPr>
                <w:rFonts w:hint="eastAsia" w:ascii="宋体" w:hAnsi="宋体" w:eastAsia="宋体" w:cs="宋体"/>
                <w:color w:val="000000"/>
                <w:sz w:val="18"/>
                <w:szCs w:val="18"/>
              </w:rPr>
            </w:pPr>
          </w:p>
        </w:tc>
        <w:tc>
          <w:tcPr>
            <w:tcW w:w="1186" w:type="dxa"/>
            <w:tcBorders>
              <w:top w:val="single" w:color="auto" w:sz="4" w:space="0"/>
              <w:left w:val="nil"/>
              <w:bottom w:val="single" w:color="auto" w:sz="4" w:space="0"/>
              <w:right w:val="single" w:color="000000" w:sz="4" w:space="0"/>
            </w:tcBorders>
            <w:vAlign w:val="center"/>
          </w:tcPr>
          <w:p w14:paraId="7CB73DBE">
            <w:pPr>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年初预算数</w:t>
            </w:r>
          </w:p>
        </w:tc>
        <w:tc>
          <w:tcPr>
            <w:tcW w:w="1081" w:type="dxa"/>
            <w:tcBorders>
              <w:top w:val="nil"/>
              <w:left w:val="nil"/>
              <w:bottom w:val="single" w:color="auto" w:sz="4" w:space="0"/>
              <w:right w:val="single" w:color="auto" w:sz="4" w:space="0"/>
            </w:tcBorders>
            <w:vAlign w:val="center"/>
          </w:tcPr>
          <w:p w14:paraId="1CC89F88">
            <w:pPr>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全年预算数</w:t>
            </w:r>
          </w:p>
        </w:tc>
        <w:tc>
          <w:tcPr>
            <w:tcW w:w="1220" w:type="dxa"/>
            <w:gridSpan w:val="2"/>
            <w:tcBorders>
              <w:top w:val="single" w:color="auto" w:sz="4" w:space="0"/>
              <w:left w:val="nil"/>
              <w:bottom w:val="single" w:color="auto" w:sz="4" w:space="0"/>
              <w:right w:val="single" w:color="auto" w:sz="4" w:space="0"/>
            </w:tcBorders>
            <w:vAlign w:val="center"/>
          </w:tcPr>
          <w:p w14:paraId="579CE179">
            <w:pPr>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全年执行数</w:t>
            </w:r>
          </w:p>
        </w:tc>
        <w:tc>
          <w:tcPr>
            <w:tcW w:w="1085" w:type="dxa"/>
            <w:gridSpan w:val="2"/>
            <w:tcBorders>
              <w:top w:val="single" w:color="auto" w:sz="4" w:space="0"/>
              <w:left w:val="nil"/>
              <w:bottom w:val="single" w:color="auto" w:sz="4" w:space="0"/>
              <w:right w:val="single" w:color="auto" w:sz="4" w:space="0"/>
            </w:tcBorders>
            <w:vAlign w:val="center"/>
          </w:tcPr>
          <w:p w14:paraId="3882BA38">
            <w:pPr>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分值</w:t>
            </w:r>
          </w:p>
        </w:tc>
        <w:tc>
          <w:tcPr>
            <w:tcW w:w="950" w:type="dxa"/>
            <w:gridSpan w:val="2"/>
            <w:tcBorders>
              <w:top w:val="single" w:color="auto" w:sz="4" w:space="0"/>
              <w:left w:val="nil"/>
              <w:bottom w:val="single" w:color="auto" w:sz="4" w:space="0"/>
              <w:right w:val="single" w:color="auto" w:sz="4" w:space="0"/>
            </w:tcBorders>
            <w:vAlign w:val="center"/>
          </w:tcPr>
          <w:p w14:paraId="0A2ED954">
            <w:pPr>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执行率</w:t>
            </w:r>
          </w:p>
        </w:tc>
        <w:tc>
          <w:tcPr>
            <w:tcW w:w="1231" w:type="dxa"/>
            <w:tcBorders>
              <w:top w:val="nil"/>
              <w:left w:val="nil"/>
              <w:bottom w:val="single" w:color="auto" w:sz="4" w:space="0"/>
              <w:right w:val="single" w:color="auto" w:sz="4" w:space="0"/>
            </w:tcBorders>
            <w:vAlign w:val="center"/>
          </w:tcPr>
          <w:p w14:paraId="42541CF8">
            <w:pPr>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得分</w:t>
            </w:r>
          </w:p>
        </w:tc>
      </w:tr>
      <w:tr w14:paraId="72B904AB">
        <w:tblPrEx>
          <w:tblCellMar>
            <w:top w:w="0" w:type="dxa"/>
            <w:left w:w="108" w:type="dxa"/>
            <w:bottom w:w="0" w:type="dxa"/>
            <w:right w:w="108" w:type="dxa"/>
          </w:tblCellMar>
        </w:tblPrEx>
        <w:trPr>
          <w:cantSplit/>
          <w:trHeight w:val="306" w:hRule="atLeast"/>
        </w:trPr>
        <w:tc>
          <w:tcPr>
            <w:tcW w:w="1248" w:type="dxa"/>
            <w:gridSpan w:val="2"/>
            <w:vMerge w:val="continue"/>
            <w:tcBorders>
              <w:top w:val="single" w:color="auto" w:sz="4" w:space="0"/>
              <w:left w:val="single" w:color="auto" w:sz="4" w:space="0"/>
              <w:bottom w:val="single" w:color="auto" w:sz="4" w:space="0"/>
              <w:right w:val="single" w:color="auto" w:sz="4" w:space="0"/>
            </w:tcBorders>
            <w:vAlign w:val="center"/>
          </w:tcPr>
          <w:p w14:paraId="78D73D41">
            <w:pPr>
              <w:rPr>
                <w:rFonts w:hint="eastAsia" w:ascii="宋体" w:hAnsi="宋体" w:eastAsia="宋体" w:cs="宋体"/>
                <w:color w:val="000000"/>
                <w:sz w:val="18"/>
                <w:szCs w:val="18"/>
              </w:rPr>
            </w:pPr>
          </w:p>
        </w:tc>
        <w:tc>
          <w:tcPr>
            <w:tcW w:w="1278" w:type="dxa"/>
            <w:gridSpan w:val="2"/>
            <w:tcBorders>
              <w:top w:val="single" w:color="auto" w:sz="4" w:space="0"/>
              <w:left w:val="nil"/>
              <w:bottom w:val="single" w:color="auto" w:sz="4" w:space="0"/>
              <w:right w:val="single" w:color="auto" w:sz="4" w:space="0"/>
            </w:tcBorders>
            <w:vAlign w:val="center"/>
          </w:tcPr>
          <w:p w14:paraId="7455D115">
            <w:pPr>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年度资金总额</w:t>
            </w:r>
          </w:p>
        </w:tc>
        <w:tc>
          <w:tcPr>
            <w:tcW w:w="1186" w:type="dxa"/>
            <w:tcBorders>
              <w:top w:val="single" w:color="auto" w:sz="4" w:space="0"/>
              <w:left w:val="nil"/>
              <w:bottom w:val="single" w:color="auto" w:sz="4" w:space="0"/>
              <w:right w:val="single" w:color="000000" w:sz="4" w:space="0"/>
            </w:tcBorders>
            <w:noWrap/>
            <w:vAlign w:val="center"/>
          </w:tcPr>
          <w:p w14:paraId="1B43172E">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7.69</w:t>
            </w:r>
          </w:p>
        </w:tc>
        <w:tc>
          <w:tcPr>
            <w:tcW w:w="1081" w:type="dxa"/>
            <w:tcBorders>
              <w:top w:val="nil"/>
              <w:left w:val="nil"/>
              <w:bottom w:val="single" w:color="auto" w:sz="4" w:space="0"/>
              <w:right w:val="single" w:color="auto" w:sz="4" w:space="0"/>
            </w:tcBorders>
            <w:noWrap/>
            <w:vAlign w:val="center"/>
          </w:tcPr>
          <w:p w14:paraId="77DCFF9F">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0.42</w:t>
            </w:r>
          </w:p>
        </w:tc>
        <w:tc>
          <w:tcPr>
            <w:tcW w:w="1220" w:type="dxa"/>
            <w:gridSpan w:val="2"/>
            <w:tcBorders>
              <w:top w:val="single" w:color="auto" w:sz="4" w:space="0"/>
              <w:left w:val="nil"/>
              <w:bottom w:val="single" w:color="auto" w:sz="4" w:space="0"/>
              <w:right w:val="single" w:color="000000" w:sz="4" w:space="0"/>
            </w:tcBorders>
            <w:noWrap/>
            <w:vAlign w:val="center"/>
          </w:tcPr>
          <w:p w14:paraId="744774A3">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0.42</w:t>
            </w:r>
          </w:p>
        </w:tc>
        <w:tc>
          <w:tcPr>
            <w:tcW w:w="1085" w:type="dxa"/>
            <w:gridSpan w:val="2"/>
            <w:tcBorders>
              <w:top w:val="single" w:color="auto" w:sz="4" w:space="0"/>
              <w:left w:val="nil"/>
              <w:bottom w:val="single" w:color="auto" w:sz="4" w:space="0"/>
              <w:right w:val="single" w:color="auto" w:sz="4" w:space="0"/>
            </w:tcBorders>
            <w:vAlign w:val="center"/>
          </w:tcPr>
          <w:p w14:paraId="74529769">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10</w:t>
            </w:r>
          </w:p>
        </w:tc>
        <w:tc>
          <w:tcPr>
            <w:tcW w:w="950" w:type="dxa"/>
            <w:gridSpan w:val="2"/>
            <w:tcBorders>
              <w:top w:val="single" w:color="auto" w:sz="4" w:space="0"/>
              <w:left w:val="nil"/>
              <w:bottom w:val="single" w:color="auto" w:sz="4" w:space="0"/>
              <w:right w:val="single" w:color="auto" w:sz="4" w:space="0"/>
            </w:tcBorders>
            <w:vAlign w:val="center"/>
          </w:tcPr>
          <w:p w14:paraId="1F877D46">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100.00%</w:t>
            </w:r>
          </w:p>
        </w:tc>
        <w:tc>
          <w:tcPr>
            <w:tcW w:w="1231" w:type="dxa"/>
            <w:tcBorders>
              <w:top w:val="nil"/>
              <w:left w:val="nil"/>
              <w:bottom w:val="single" w:color="auto" w:sz="4" w:space="0"/>
              <w:right w:val="single" w:color="auto" w:sz="4" w:space="0"/>
            </w:tcBorders>
            <w:vAlign w:val="center"/>
          </w:tcPr>
          <w:p w14:paraId="2BDDB016">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10.00分</w:t>
            </w:r>
          </w:p>
        </w:tc>
      </w:tr>
      <w:tr w14:paraId="0BCD39BD">
        <w:tblPrEx>
          <w:tblCellMar>
            <w:top w:w="0" w:type="dxa"/>
            <w:left w:w="108" w:type="dxa"/>
            <w:bottom w:w="0" w:type="dxa"/>
            <w:right w:w="108" w:type="dxa"/>
          </w:tblCellMar>
        </w:tblPrEx>
        <w:trPr>
          <w:cantSplit/>
          <w:trHeight w:val="306" w:hRule="atLeast"/>
        </w:trPr>
        <w:tc>
          <w:tcPr>
            <w:tcW w:w="1248" w:type="dxa"/>
            <w:gridSpan w:val="2"/>
            <w:vMerge w:val="continue"/>
            <w:tcBorders>
              <w:top w:val="single" w:color="auto" w:sz="4" w:space="0"/>
              <w:left w:val="single" w:color="auto" w:sz="4" w:space="0"/>
              <w:bottom w:val="single" w:color="auto" w:sz="4" w:space="0"/>
              <w:right w:val="single" w:color="auto" w:sz="4" w:space="0"/>
            </w:tcBorders>
            <w:vAlign w:val="center"/>
          </w:tcPr>
          <w:p w14:paraId="3EF51BAB">
            <w:pPr>
              <w:rPr>
                <w:rFonts w:hint="eastAsia" w:ascii="宋体" w:hAnsi="宋体" w:eastAsia="宋体" w:cs="宋体"/>
                <w:color w:val="000000"/>
                <w:sz w:val="18"/>
                <w:szCs w:val="18"/>
              </w:rPr>
            </w:pPr>
          </w:p>
        </w:tc>
        <w:tc>
          <w:tcPr>
            <w:tcW w:w="1278" w:type="dxa"/>
            <w:gridSpan w:val="2"/>
            <w:tcBorders>
              <w:top w:val="single" w:color="auto" w:sz="4" w:space="0"/>
              <w:left w:val="nil"/>
              <w:bottom w:val="single" w:color="auto" w:sz="4" w:space="0"/>
              <w:right w:val="single" w:color="auto" w:sz="4" w:space="0"/>
            </w:tcBorders>
            <w:vAlign w:val="center"/>
          </w:tcPr>
          <w:p w14:paraId="5C333939">
            <w:pPr>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其中：当年财政拨款</w:t>
            </w:r>
          </w:p>
        </w:tc>
        <w:tc>
          <w:tcPr>
            <w:tcW w:w="1186" w:type="dxa"/>
            <w:tcBorders>
              <w:top w:val="single" w:color="auto" w:sz="4" w:space="0"/>
              <w:left w:val="nil"/>
              <w:bottom w:val="single" w:color="auto" w:sz="4" w:space="0"/>
              <w:right w:val="single" w:color="000000" w:sz="4" w:space="0"/>
            </w:tcBorders>
            <w:noWrap/>
            <w:vAlign w:val="center"/>
          </w:tcPr>
          <w:p w14:paraId="34273233">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7.69</w:t>
            </w:r>
          </w:p>
        </w:tc>
        <w:tc>
          <w:tcPr>
            <w:tcW w:w="1081" w:type="dxa"/>
            <w:tcBorders>
              <w:top w:val="nil"/>
              <w:left w:val="nil"/>
              <w:bottom w:val="single" w:color="auto" w:sz="4" w:space="0"/>
              <w:right w:val="single" w:color="auto" w:sz="4" w:space="0"/>
            </w:tcBorders>
            <w:noWrap/>
            <w:vAlign w:val="center"/>
          </w:tcPr>
          <w:p w14:paraId="5EBD96FB">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0.42</w:t>
            </w:r>
          </w:p>
        </w:tc>
        <w:tc>
          <w:tcPr>
            <w:tcW w:w="1220" w:type="dxa"/>
            <w:gridSpan w:val="2"/>
            <w:tcBorders>
              <w:top w:val="single" w:color="auto" w:sz="4" w:space="0"/>
              <w:left w:val="nil"/>
              <w:bottom w:val="single" w:color="auto" w:sz="4" w:space="0"/>
              <w:right w:val="single" w:color="000000" w:sz="4" w:space="0"/>
            </w:tcBorders>
            <w:noWrap/>
            <w:vAlign w:val="center"/>
          </w:tcPr>
          <w:p w14:paraId="2A560DD3">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0.42</w:t>
            </w:r>
          </w:p>
        </w:tc>
        <w:tc>
          <w:tcPr>
            <w:tcW w:w="1085" w:type="dxa"/>
            <w:gridSpan w:val="2"/>
            <w:tcBorders>
              <w:top w:val="single" w:color="auto" w:sz="4" w:space="0"/>
              <w:left w:val="nil"/>
              <w:bottom w:val="single" w:color="auto" w:sz="4" w:space="0"/>
              <w:right w:val="single" w:color="auto" w:sz="4" w:space="0"/>
            </w:tcBorders>
            <w:vAlign w:val="center"/>
          </w:tcPr>
          <w:p w14:paraId="425D2E0B">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950" w:type="dxa"/>
            <w:gridSpan w:val="2"/>
            <w:tcBorders>
              <w:top w:val="single" w:color="auto" w:sz="4" w:space="0"/>
              <w:left w:val="nil"/>
              <w:bottom w:val="single" w:color="auto" w:sz="4" w:space="0"/>
              <w:right w:val="single" w:color="auto" w:sz="4" w:space="0"/>
            </w:tcBorders>
            <w:vAlign w:val="center"/>
          </w:tcPr>
          <w:p w14:paraId="0BBC4666">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1231" w:type="dxa"/>
            <w:tcBorders>
              <w:top w:val="nil"/>
              <w:left w:val="nil"/>
              <w:bottom w:val="single" w:color="auto" w:sz="4" w:space="0"/>
              <w:right w:val="single" w:color="auto" w:sz="4" w:space="0"/>
            </w:tcBorders>
            <w:vAlign w:val="center"/>
          </w:tcPr>
          <w:p w14:paraId="50E567D5">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r>
      <w:tr w14:paraId="47AEE0AD">
        <w:tblPrEx>
          <w:tblCellMar>
            <w:top w:w="0" w:type="dxa"/>
            <w:left w:w="108" w:type="dxa"/>
            <w:bottom w:w="0" w:type="dxa"/>
            <w:right w:w="108" w:type="dxa"/>
          </w:tblCellMar>
        </w:tblPrEx>
        <w:trPr>
          <w:cantSplit/>
          <w:trHeight w:val="196" w:hRule="atLeast"/>
        </w:trPr>
        <w:tc>
          <w:tcPr>
            <w:tcW w:w="1248" w:type="dxa"/>
            <w:gridSpan w:val="2"/>
            <w:vMerge w:val="continue"/>
            <w:tcBorders>
              <w:top w:val="single" w:color="auto" w:sz="4" w:space="0"/>
              <w:left w:val="single" w:color="auto" w:sz="4" w:space="0"/>
              <w:bottom w:val="single" w:color="auto" w:sz="4" w:space="0"/>
              <w:right w:val="single" w:color="auto" w:sz="4" w:space="0"/>
            </w:tcBorders>
            <w:vAlign w:val="center"/>
          </w:tcPr>
          <w:p w14:paraId="5B2CB597">
            <w:pPr>
              <w:rPr>
                <w:rFonts w:hint="eastAsia" w:ascii="宋体" w:hAnsi="宋体" w:eastAsia="宋体" w:cs="宋体"/>
                <w:color w:val="000000"/>
                <w:sz w:val="18"/>
                <w:szCs w:val="18"/>
              </w:rPr>
            </w:pPr>
          </w:p>
        </w:tc>
        <w:tc>
          <w:tcPr>
            <w:tcW w:w="1278" w:type="dxa"/>
            <w:gridSpan w:val="2"/>
            <w:tcBorders>
              <w:top w:val="single" w:color="auto" w:sz="4" w:space="0"/>
              <w:left w:val="nil"/>
              <w:bottom w:val="single" w:color="auto" w:sz="4" w:space="0"/>
              <w:right w:val="single" w:color="auto" w:sz="4" w:space="0"/>
            </w:tcBorders>
            <w:vAlign w:val="center"/>
          </w:tcPr>
          <w:p w14:paraId="5D3F48F5">
            <w:pPr>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其他资金</w:t>
            </w:r>
          </w:p>
        </w:tc>
        <w:tc>
          <w:tcPr>
            <w:tcW w:w="1186" w:type="dxa"/>
            <w:tcBorders>
              <w:top w:val="single" w:color="auto" w:sz="4" w:space="0"/>
              <w:left w:val="nil"/>
              <w:bottom w:val="single" w:color="auto" w:sz="4" w:space="0"/>
              <w:right w:val="single" w:color="000000" w:sz="4" w:space="0"/>
            </w:tcBorders>
            <w:noWrap/>
            <w:vAlign w:val="center"/>
          </w:tcPr>
          <w:p w14:paraId="5FDEB672">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0.00</w:t>
            </w:r>
          </w:p>
        </w:tc>
        <w:tc>
          <w:tcPr>
            <w:tcW w:w="1081" w:type="dxa"/>
            <w:tcBorders>
              <w:top w:val="nil"/>
              <w:left w:val="nil"/>
              <w:bottom w:val="single" w:color="auto" w:sz="4" w:space="0"/>
              <w:right w:val="single" w:color="auto" w:sz="4" w:space="0"/>
            </w:tcBorders>
            <w:noWrap/>
            <w:vAlign w:val="center"/>
          </w:tcPr>
          <w:p w14:paraId="7E0A0C47">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0.00</w:t>
            </w:r>
          </w:p>
        </w:tc>
        <w:tc>
          <w:tcPr>
            <w:tcW w:w="1220" w:type="dxa"/>
            <w:gridSpan w:val="2"/>
            <w:tcBorders>
              <w:top w:val="single" w:color="auto" w:sz="4" w:space="0"/>
              <w:left w:val="nil"/>
              <w:bottom w:val="single" w:color="auto" w:sz="4" w:space="0"/>
              <w:right w:val="single" w:color="000000" w:sz="4" w:space="0"/>
            </w:tcBorders>
            <w:noWrap/>
            <w:vAlign w:val="center"/>
          </w:tcPr>
          <w:p w14:paraId="6285E9F7">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0.00</w:t>
            </w:r>
          </w:p>
        </w:tc>
        <w:tc>
          <w:tcPr>
            <w:tcW w:w="1085" w:type="dxa"/>
            <w:gridSpan w:val="2"/>
            <w:tcBorders>
              <w:top w:val="single" w:color="auto" w:sz="4" w:space="0"/>
              <w:left w:val="nil"/>
              <w:bottom w:val="single" w:color="auto" w:sz="4" w:space="0"/>
              <w:right w:val="single" w:color="auto" w:sz="4" w:space="0"/>
            </w:tcBorders>
            <w:vAlign w:val="center"/>
          </w:tcPr>
          <w:p w14:paraId="466D9168">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950" w:type="dxa"/>
            <w:gridSpan w:val="2"/>
            <w:tcBorders>
              <w:top w:val="single" w:color="auto" w:sz="4" w:space="0"/>
              <w:left w:val="nil"/>
              <w:bottom w:val="single" w:color="auto" w:sz="4" w:space="0"/>
              <w:right w:val="single" w:color="auto" w:sz="4" w:space="0"/>
            </w:tcBorders>
            <w:vAlign w:val="center"/>
          </w:tcPr>
          <w:p w14:paraId="7470131A">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1231" w:type="dxa"/>
            <w:tcBorders>
              <w:top w:val="nil"/>
              <w:left w:val="nil"/>
              <w:bottom w:val="single" w:color="auto" w:sz="4" w:space="0"/>
              <w:right w:val="single" w:color="auto" w:sz="4" w:space="0"/>
            </w:tcBorders>
            <w:vAlign w:val="center"/>
          </w:tcPr>
          <w:p w14:paraId="0A99C1DD">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r>
      <w:tr w14:paraId="2BF78787">
        <w:tblPrEx>
          <w:tblCellMar>
            <w:top w:w="0" w:type="dxa"/>
            <w:left w:w="108" w:type="dxa"/>
            <w:bottom w:w="0" w:type="dxa"/>
            <w:right w:w="108" w:type="dxa"/>
          </w:tblCellMar>
        </w:tblPrEx>
        <w:trPr>
          <w:cantSplit/>
          <w:trHeight w:val="196" w:hRule="atLeast"/>
        </w:trPr>
        <w:tc>
          <w:tcPr>
            <w:tcW w:w="571" w:type="dxa"/>
            <w:vMerge w:val="restart"/>
            <w:tcBorders>
              <w:top w:val="nil"/>
              <w:left w:val="single" w:color="auto" w:sz="4" w:space="0"/>
              <w:bottom w:val="single" w:color="auto" w:sz="4" w:space="0"/>
              <w:right w:val="single" w:color="auto" w:sz="4" w:space="0"/>
            </w:tcBorders>
            <w:vAlign w:val="center"/>
          </w:tcPr>
          <w:p w14:paraId="1AEE18D4">
            <w:pPr>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年度总体目标</w:t>
            </w:r>
          </w:p>
        </w:tc>
        <w:tc>
          <w:tcPr>
            <w:tcW w:w="4222" w:type="dxa"/>
            <w:gridSpan w:val="5"/>
            <w:tcBorders>
              <w:top w:val="single" w:color="auto" w:sz="4" w:space="0"/>
              <w:left w:val="nil"/>
              <w:bottom w:val="single" w:color="auto" w:sz="4" w:space="0"/>
              <w:right w:val="single" w:color="auto" w:sz="4" w:space="0"/>
            </w:tcBorders>
            <w:vAlign w:val="center"/>
          </w:tcPr>
          <w:p w14:paraId="3B3B3789">
            <w:pPr>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预期目标</w:t>
            </w:r>
          </w:p>
        </w:tc>
        <w:tc>
          <w:tcPr>
            <w:tcW w:w="4486" w:type="dxa"/>
            <w:gridSpan w:val="7"/>
            <w:tcBorders>
              <w:top w:val="single" w:color="auto" w:sz="4" w:space="0"/>
              <w:left w:val="nil"/>
              <w:bottom w:val="single" w:color="auto" w:sz="4" w:space="0"/>
              <w:right w:val="single" w:color="auto" w:sz="4" w:space="0"/>
            </w:tcBorders>
            <w:vAlign w:val="center"/>
          </w:tcPr>
          <w:p w14:paraId="69CE5749">
            <w:pPr>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实际完成情况</w:t>
            </w:r>
          </w:p>
        </w:tc>
      </w:tr>
      <w:tr w14:paraId="5715B311">
        <w:tblPrEx>
          <w:tblCellMar>
            <w:top w:w="0" w:type="dxa"/>
            <w:left w:w="108" w:type="dxa"/>
            <w:bottom w:w="0" w:type="dxa"/>
            <w:right w:w="108" w:type="dxa"/>
          </w:tblCellMar>
        </w:tblPrEx>
        <w:trPr>
          <w:cantSplit/>
          <w:trHeight w:val="550" w:hRule="atLeast"/>
        </w:trPr>
        <w:tc>
          <w:tcPr>
            <w:tcW w:w="571" w:type="dxa"/>
            <w:vMerge w:val="continue"/>
            <w:tcBorders>
              <w:top w:val="nil"/>
              <w:left w:val="single" w:color="auto" w:sz="4" w:space="0"/>
              <w:bottom w:val="single" w:color="auto" w:sz="4" w:space="0"/>
              <w:right w:val="single" w:color="auto" w:sz="4" w:space="0"/>
            </w:tcBorders>
            <w:vAlign w:val="center"/>
          </w:tcPr>
          <w:p w14:paraId="5217111F">
            <w:pPr>
              <w:rPr>
                <w:rFonts w:hint="eastAsia" w:ascii="宋体" w:hAnsi="宋体" w:eastAsia="宋体" w:cs="宋体"/>
                <w:color w:val="000000"/>
                <w:sz w:val="18"/>
                <w:szCs w:val="18"/>
              </w:rPr>
            </w:pPr>
          </w:p>
        </w:tc>
        <w:tc>
          <w:tcPr>
            <w:tcW w:w="4222" w:type="dxa"/>
            <w:gridSpan w:val="5"/>
            <w:tcBorders>
              <w:top w:val="single" w:color="auto" w:sz="4" w:space="0"/>
              <w:left w:val="nil"/>
              <w:bottom w:val="single" w:color="auto" w:sz="4" w:space="0"/>
              <w:right w:val="single" w:color="000000" w:sz="4" w:space="0"/>
            </w:tcBorders>
          </w:tcPr>
          <w:p w14:paraId="59F8AC40">
            <w:pP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该笔经费用于政协班子成员开展民族团结一家亲和民族团结联谊活动，有效促进各民族大融合大团结。</w:t>
            </w:r>
          </w:p>
        </w:tc>
        <w:tc>
          <w:tcPr>
            <w:tcW w:w="4486" w:type="dxa"/>
            <w:gridSpan w:val="7"/>
            <w:tcBorders>
              <w:top w:val="single" w:color="auto" w:sz="4" w:space="0"/>
              <w:left w:val="nil"/>
              <w:bottom w:val="single" w:color="auto" w:sz="4" w:space="0"/>
              <w:right w:val="single" w:color="000000" w:sz="4" w:space="0"/>
            </w:tcBorders>
          </w:tcPr>
          <w:p w14:paraId="33F4F2DC">
            <w:pP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截止2024年12月31日，已完成2024年政协班子成员开展民族团结一家亲活动及4人优秀奖发放工作，有效促进各民族大融合大团结。</w:t>
            </w:r>
          </w:p>
        </w:tc>
      </w:tr>
      <w:tr w14:paraId="1E5ABF08">
        <w:tblPrEx>
          <w:tblCellMar>
            <w:top w:w="0" w:type="dxa"/>
            <w:left w:w="108" w:type="dxa"/>
            <w:bottom w:w="0" w:type="dxa"/>
            <w:right w:w="108" w:type="dxa"/>
          </w:tblCellMar>
        </w:tblPrEx>
        <w:trPr>
          <w:cantSplit/>
          <w:trHeight w:val="468" w:hRule="atLeast"/>
        </w:trPr>
        <w:tc>
          <w:tcPr>
            <w:tcW w:w="571" w:type="dxa"/>
            <w:vMerge w:val="restart"/>
            <w:tcBorders>
              <w:top w:val="nil"/>
              <w:left w:val="single" w:color="auto" w:sz="4" w:space="0"/>
              <w:bottom w:val="single" w:color="auto" w:sz="4" w:space="0"/>
              <w:right w:val="single" w:color="auto" w:sz="4" w:space="0"/>
            </w:tcBorders>
            <w:vAlign w:val="center"/>
          </w:tcPr>
          <w:p w14:paraId="76838883">
            <w:pPr>
              <w:jc w:val="center"/>
              <w:rPr>
                <w:rFonts w:hint="eastAsia" w:ascii="宋体" w:hAnsi="宋体" w:eastAsia="宋体" w:cs="宋体"/>
                <w:color w:val="000000"/>
                <w:sz w:val="18"/>
                <w:szCs w:val="18"/>
                <w:lang w:eastAsia="zh-CN"/>
              </w:rPr>
            </w:pPr>
          </w:p>
        </w:tc>
        <w:tc>
          <w:tcPr>
            <w:tcW w:w="677" w:type="dxa"/>
            <w:vMerge w:val="restart"/>
            <w:tcBorders>
              <w:top w:val="nil"/>
              <w:left w:val="single" w:color="auto" w:sz="4" w:space="0"/>
              <w:bottom w:val="single" w:color="auto" w:sz="4" w:space="0"/>
              <w:right w:val="single" w:color="auto" w:sz="4" w:space="0"/>
            </w:tcBorders>
            <w:vAlign w:val="center"/>
          </w:tcPr>
          <w:p w14:paraId="2F18F4AA">
            <w:pPr>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一级指标</w:t>
            </w:r>
          </w:p>
        </w:tc>
        <w:tc>
          <w:tcPr>
            <w:tcW w:w="686" w:type="dxa"/>
            <w:vMerge w:val="restart"/>
            <w:tcBorders>
              <w:top w:val="nil"/>
              <w:left w:val="single" w:color="auto" w:sz="4" w:space="0"/>
              <w:bottom w:val="single" w:color="auto" w:sz="4" w:space="0"/>
              <w:right w:val="single" w:color="auto" w:sz="4" w:space="0"/>
            </w:tcBorders>
            <w:vAlign w:val="center"/>
          </w:tcPr>
          <w:p w14:paraId="6B6EE6F6">
            <w:pPr>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二级指标</w:t>
            </w:r>
          </w:p>
        </w:tc>
        <w:tc>
          <w:tcPr>
            <w:tcW w:w="1778" w:type="dxa"/>
            <w:gridSpan w:val="2"/>
            <w:vMerge w:val="restart"/>
            <w:tcBorders>
              <w:top w:val="single" w:color="auto" w:sz="4" w:space="0"/>
              <w:left w:val="single" w:color="auto" w:sz="4" w:space="0"/>
              <w:bottom w:val="single" w:color="auto" w:sz="4" w:space="0"/>
              <w:right w:val="single" w:color="auto" w:sz="4" w:space="0"/>
            </w:tcBorders>
            <w:vAlign w:val="center"/>
          </w:tcPr>
          <w:p w14:paraId="189F56F8">
            <w:pPr>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三级指标</w:t>
            </w:r>
          </w:p>
        </w:tc>
        <w:tc>
          <w:tcPr>
            <w:tcW w:w="1081" w:type="dxa"/>
            <w:vMerge w:val="restart"/>
            <w:tcBorders>
              <w:top w:val="nil"/>
              <w:left w:val="single" w:color="auto" w:sz="4" w:space="0"/>
              <w:bottom w:val="single" w:color="auto" w:sz="4" w:space="0"/>
              <w:right w:val="single" w:color="auto" w:sz="4" w:space="0"/>
            </w:tcBorders>
            <w:vAlign w:val="center"/>
          </w:tcPr>
          <w:p w14:paraId="33D81547">
            <w:pPr>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年度指标值</w:t>
            </w:r>
          </w:p>
        </w:tc>
        <w:tc>
          <w:tcPr>
            <w:tcW w:w="1176" w:type="dxa"/>
            <w:vMerge w:val="restart"/>
            <w:tcBorders>
              <w:top w:val="nil"/>
              <w:left w:val="single" w:color="auto" w:sz="4" w:space="0"/>
              <w:bottom w:val="single" w:color="auto" w:sz="4" w:space="0"/>
              <w:right w:val="single" w:color="auto" w:sz="4" w:space="0"/>
            </w:tcBorders>
            <w:vAlign w:val="center"/>
          </w:tcPr>
          <w:p w14:paraId="03B50C94">
            <w:pPr>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实际完成值</w:t>
            </w:r>
          </w:p>
        </w:tc>
        <w:tc>
          <w:tcPr>
            <w:tcW w:w="721" w:type="dxa"/>
            <w:gridSpan w:val="2"/>
            <w:vMerge w:val="restart"/>
            <w:tcBorders>
              <w:top w:val="single" w:color="auto" w:sz="4" w:space="0"/>
              <w:left w:val="single" w:color="auto" w:sz="4" w:space="0"/>
              <w:bottom w:val="single" w:color="auto" w:sz="4" w:space="0"/>
              <w:right w:val="single" w:color="auto" w:sz="4" w:space="0"/>
            </w:tcBorders>
            <w:vAlign w:val="center"/>
          </w:tcPr>
          <w:p w14:paraId="53B03DB1">
            <w:pPr>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分值</w:t>
            </w:r>
          </w:p>
        </w:tc>
        <w:tc>
          <w:tcPr>
            <w:tcW w:w="677" w:type="dxa"/>
            <w:gridSpan w:val="2"/>
            <w:vMerge w:val="restart"/>
            <w:tcBorders>
              <w:top w:val="single" w:color="auto" w:sz="4" w:space="0"/>
              <w:left w:val="single" w:color="auto" w:sz="4" w:space="0"/>
              <w:bottom w:val="single" w:color="auto" w:sz="4" w:space="0"/>
              <w:right w:val="single" w:color="auto" w:sz="4" w:space="0"/>
            </w:tcBorders>
            <w:vAlign w:val="center"/>
          </w:tcPr>
          <w:p w14:paraId="2B3B846C">
            <w:pPr>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得分</w:t>
            </w:r>
          </w:p>
        </w:tc>
        <w:tc>
          <w:tcPr>
            <w:tcW w:w="1912" w:type="dxa"/>
            <w:gridSpan w:val="2"/>
            <w:vMerge w:val="restart"/>
            <w:tcBorders>
              <w:top w:val="single" w:color="auto" w:sz="4" w:space="0"/>
              <w:left w:val="single" w:color="auto" w:sz="4" w:space="0"/>
              <w:bottom w:val="single" w:color="auto" w:sz="4" w:space="0"/>
              <w:right w:val="single" w:color="auto" w:sz="4" w:space="0"/>
            </w:tcBorders>
            <w:vAlign w:val="center"/>
          </w:tcPr>
          <w:p w14:paraId="2553E3E6">
            <w:pPr>
              <w:jc w:val="center"/>
              <w:rPr>
                <w:rFonts w:hint="eastAsia" w:ascii="宋体" w:hAnsi="宋体" w:eastAsia="宋体" w:cs="宋体"/>
                <w:b/>
                <w:bCs/>
                <w:color w:val="000000"/>
                <w:sz w:val="18"/>
                <w:szCs w:val="18"/>
                <w:lang w:eastAsia="zh-CN"/>
              </w:rPr>
            </w:pPr>
            <w:r>
              <w:rPr>
                <w:rFonts w:hint="eastAsia" w:ascii="宋体" w:hAnsi="宋体" w:eastAsia="宋体" w:cs="宋体"/>
                <w:b/>
                <w:bCs/>
                <w:color w:val="000000"/>
                <w:sz w:val="18"/>
                <w:szCs w:val="18"/>
                <w:lang w:eastAsia="zh-CN"/>
              </w:rPr>
              <w:t>偏差原因分析及改进措施</w:t>
            </w:r>
          </w:p>
        </w:tc>
      </w:tr>
      <w:tr w14:paraId="06FCE580">
        <w:tblPrEx>
          <w:tblCellMar>
            <w:top w:w="0" w:type="dxa"/>
            <w:left w:w="108" w:type="dxa"/>
            <w:bottom w:w="0" w:type="dxa"/>
            <w:right w:w="108" w:type="dxa"/>
          </w:tblCellMar>
        </w:tblPrEx>
        <w:trPr>
          <w:cantSplit/>
          <w:trHeight w:val="468" w:hRule="atLeast"/>
        </w:trPr>
        <w:tc>
          <w:tcPr>
            <w:tcW w:w="571" w:type="dxa"/>
            <w:vMerge w:val="continue"/>
            <w:tcBorders>
              <w:top w:val="nil"/>
              <w:left w:val="single" w:color="auto" w:sz="4" w:space="0"/>
              <w:bottom w:val="single" w:color="auto" w:sz="4" w:space="0"/>
              <w:right w:val="single" w:color="auto" w:sz="4" w:space="0"/>
            </w:tcBorders>
            <w:vAlign w:val="center"/>
          </w:tcPr>
          <w:p w14:paraId="1A5F4C88">
            <w:pPr>
              <w:rPr>
                <w:rFonts w:hint="eastAsia" w:ascii="宋体" w:hAnsi="宋体" w:eastAsia="宋体" w:cs="宋体"/>
                <w:color w:val="000000"/>
                <w:sz w:val="18"/>
                <w:szCs w:val="18"/>
                <w:lang w:eastAsia="zh-CN"/>
              </w:rPr>
            </w:pPr>
          </w:p>
        </w:tc>
        <w:tc>
          <w:tcPr>
            <w:tcW w:w="677" w:type="dxa"/>
            <w:vMerge w:val="continue"/>
            <w:tcBorders>
              <w:top w:val="nil"/>
              <w:left w:val="single" w:color="auto" w:sz="4" w:space="0"/>
              <w:bottom w:val="single" w:color="auto" w:sz="4" w:space="0"/>
              <w:right w:val="single" w:color="auto" w:sz="4" w:space="0"/>
            </w:tcBorders>
            <w:vAlign w:val="center"/>
          </w:tcPr>
          <w:p w14:paraId="5507C0D7">
            <w:pPr>
              <w:rPr>
                <w:rFonts w:hint="eastAsia" w:ascii="宋体" w:hAnsi="宋体" w:eastAsia="宋体" w:cs="宋体"/>
                <w:color w:val="000000"/>
                <w:sz w:val="18"/>
                <w:szCs w:val="18"/>
                <w:lang w:eastAsia="zh-CN"/>
              </w:rPr>
            </w:pPr>
          </w:p>
        </w:tc>
        <w:tc>
          <w:tcPr>
            <w:tcW w:w="686" w:type="dxa"/>
            <w:vMerge w:val="continue"/>
            <w:tcBorders>
              <w:top w:val="nil"/>
              <w:left w:val="single" w:color="auto" w:sz="4" w:space="0"/>
              <w:bottom w:val="single" w:color="auto" w:sz="4" w:space="0"/>
              <w:right w:val="single" w:color="auto" w:sz="4" w:space="0"/>
            </w:tcBorders>
            <w:vAlign w:val="center"/>
          </w:tcPr>
          <w:p w14:paraId="257DE43B">
            <w:pPr>
              <w:rPr>
                <w:rFonts w:hint="eastAsia" w:ascii="宋体" w:hAnsi="宋体" w:eastAsia="宋体" w:cs="宋体"/>
                <w:color w:val="000000"/>
                <w:sz w:val="18"/>
                <w:szCs w:val="18"/>
                <w:lang w:eastAsia="zh-CN"/>
              </w:rPr>
            </w:pPr>
          </w:p>
        </w:tc>
        <w:tc>
          <w:tcPr>
            <w:tcW w:w="1778" w:type="dxa"/>
            <w:gridSpan w:val="2"/>
            <w:vMerge w:val="continue"/>
            <w:tcBorders>
              <w:top w:val="single" w:color="auto" w:sz="4" w:space="0"/>
              <w:left w:val="single" w:color="auto" w:sz="4" w:space="0"/>
              <w:bottom w:val="single" w:color="auto" w:sz="4" w:space="0"/>
              <w:right w:val="single" w:color="auto" w:sz="4" w:space="0"/>
            </w:tcBorders>
            <w:vAlign w:val="center"/>
          </w:tcPr>
          <w:p w14:paraId="69A96307">
            <w:pPr>
              <w:rPr>
                <w:rFonts w:hint="eastAsia" w:ascii="宋体" w:hAnsi="宋体" w:eastAsia="宋体" w:cs="宋体"/>
                <w:color w:val="000000"/>
                <w:sz w:val="18"/>
                <w:szCs w:val="18"/>
                <w:lang w:eastAsia="zh-CN"/>
              </w:rPr>
            </w:pPr>
          </w:p>
        </w:tc>
        <w:tc>
          <w:tcPr>
            <w:tcW w:w="1081" w:type="dxa"/>
            <w:vMerge w:val="continue"/>
            <w:tcBorders>
              <w:top w:val="nil"/>
              <w:left w:val="single" w:color="auto" w:sz="4" w:space="0"/>
              <w:bottom w:val="single" w:color="auto" w:sz="4" w:space="0"/>
              <w:right w:val="single" w:color="auto" w:sz="4" w:space="0"/>
            </w:tcBorders>
            <w:vAlign w:val="center"/>
          </w:tcPr>
          <w:p w14:paraId="2248FB35">
            <w:pPr>
              <w:rPr>
                <w:rFonts w:hint="eastAsia" w:ascii="宋体" w:hAnsi="宋体" w:eastAsia="宋体" w:cs="宋体"/>
                <w:color w:val="000000"/>
                <w:sz w:val="18"/>
                <w:szCs w:val="18"/>
                <w:lang w:eastAsia="zh-CN"/>
              </w:rPr>
            </w:pPr>
          </w:p>
        </w:tc>
        <w:tc>
          <w:tcPr>
            <w:tcW w:w="1176" w:type="dxa"/>
            <w:vMerge w:val="continue"/>
            <w:tcBorders>
              <w:top w:val="nil"/>
              <w:left w:val="single" w:color="auto" w:sz="4" w:space="0"/>
              <w:bottom w:val="single" w:color="auto" w:sz="4" w:space="0"/>
              <w:right w:val="single" w:color="auto" w:sz="4" w:space="0"/>
            </w:tcBorders>
            <w:vAlign w:val="center"/>
          </w:tcPr>
          <w:p w14:paraId="64D9D6CD">
            <w:pPr>
              <w:rPr>
                <w:rFonts w:hint="eastAsia" w:ascii="宋体" w:hAnsi="宋体" w:eastAsia="宋体" w:cs="宋体"/>
                <w:color w:val="000000"/>
                <w:sz w:val="18"/>
                <w:szCs w:val="18"/>
                <w:lang w:eastAsia="zh-CN"/>
              </w:rPr>
            </w:pPr>
          </w:p>
        </w:tc>
        <w:tc>
          <w:tcPr>
            <w:tcW w:w="721" w:type="dxa"/>
            <w:gridSpan w:val="2"/>
            <w:vMerge w:val="continue"/>
            <w:tcBorders>
              <w:top w:val="single" w:color="auto" w:sz="4" w:space="0"/>
              <w:left w:val="single" w:color="auto" w:sz="4" w:space="0"/>
              <w:bottom w:val="single" w:color="auto" w:sz="4" w:space="0"/>
              <w:right w:val="single" w:color="auto" w:sz="4" w:space="0"/>
            </w:tcBorders>
            <w:vAlign w:val="center"/>
          </w:tcPr>
          <w:p w14:paraId="1412594E">
            <w:pPr>
              <w:rPr>
                <w:rFonts w:hint="eastAsia" w:ascii="宋体" w:hAnsi="宋体" w:eastAsia="宋体" w:cs="宋体"/>
                <w:color w:val="000000"/>
                <w:sz w:val="18"/>
                <w:szCs w:val="18"/>
                <w:lang w:eastAsia="zh-CN"/>
              </w:rPr>
            </w:pPr>
          </w:p>
        </w:tc>
        <w:tc>
          <w:tcPr>
            <w:tcW w:w="677" w:type="dxa"/>
            <w:gridSpan w:val="2"/>
            <w:vMerge w:val="continue"/>
            <w:tcBorders>
              <w:top w:val="single" w:color="auto" w:sz="4" w:space="0"/>
              <w:left w:val="single" w:color="auto" w:sz="4" w:space="0"/>
              <w:bottom w:val="single" w:color="auto" w:sz="4" w:space="0"/>
              <w:right w:val="single" w:color="auto" w:sz="4" w:space="0"/>
            </w:tcBorders>
            <w:vAlign w:val="center"/>
          </w:tcPr>
          <w:p w14:paraId="1EF8CF38">
            <w:pPr>
              <w:rPr>
                <w:rFonts w:hint="eastAsia" w:ascii="宋体" w:hAnsi="宋体" w:eastAsia="宋体" w:cs="宋体"/>
                <w:color w:val="000000"/>
                <w:sz w:val="18"/>
                <w:szCs w:val="18"/>
                <w:lang w:eastAsia="zh-CN"/>
              </w:rPr>
            </w:pPr>
          </w:p>
        </w:tc>
        <w:tc>
          <w:tcPr>
            <w:tcW w:w="1912" w:type="dxa"/>
            <w:gridSpan w:val="2"/>
            <w:vMerge w:val="continue"/>
            <w:tcBorders>
              <w:top w:val="single" w:color="auto" w:sz="4" w:space="0"/>
              <w:left w:val="single" w:color="auto" w:sz="4" w:space="0"/>
              <w:bottom w:val="single" w:color="auto" w:sz="4" w:space="0"/>
              <w:right w:val="single" w:color="auto" w:sz="4" w:space="0"/>
            </w:tcBorders>
            <w:vAlign w:val="center"/>
          </w:tcPr>
          <w:p w14:paraId="4A324E91">
            <w:pPr>
              <w:rPr>
                <w:rFonts w:hint="eastAsia" w:ascii="宋体" w:hAnsi="宋体" w:eastAsia="宋体" w:cs="宋体"/>
                <w:color w:val="000000"/>
                <w:sz w:val="18"/>
                <w:szCs w:val="18"/>
                <w:lang w:eastAsia="zh-CN"/>
              </w:rPr>
            </w:pPr>
          </w:p>
        </w:tc>
      </w:tr>
      <w:tr w14:paraId="24EA7B91">
        <w:tblPrEx>
          <w:tblCellMar>
            <w:top w:w="0" w:type="dxa"/>
            <w:left w:w="108" w:type="dxa"/>
            <w:bottom w:w="0" w:type="dxa"/>
            <w:right w:w="108" w:type="dxa"/>
          </w:tblCellMar>
        </w:tblPrEx>
        <w:trPr>
          <w:cantSplit/>
          <w:trHeight w:val="306" w:hRule="atLeast"/>
        </w:trPr>
        <w:tc>
          <w:tcPr>
            <w:tcW w:w="571" w:type="dxa"/>
            <w:vMerge w:val="restart"/>
            <w:tcBorders>
              <w:top w:val="nil"/>
              <w:left w:val="single" w:color="auto" w:sz="4" w:space="0"/>
              <w:bottom w:val="single" w:color="auto" w:sz="4" w:space="0"/>
              <w:right w:val="single" w:color="auto" w:sz="4" w:space="0"/>
            </w:tcBorders>
            <w:vAlign w:val="center"/>
          </w:tcPr>
          <w:p w14:paraId="2EFD044B">
            <w:pPr>
              <w:jc w:val="center"/>
              <w:rPr>
                <w:rFonts w:hint="eastAsia" w:ascii="宋体" w:hAnsi="宋体" w:eastAsia="宋体" w:cs="宋体"/>
                <w:b/>
                <w:bCs/>
                <w:color w:val="000000"/>
                <w:sz w:val="18"/>
                <w:szCs w:val="18"/>
                <w:lang w:eastAsia="zh-CN"/>
              </w:rPr>
            </w:pPr>
            <w:r>
              <w:rPr>
                <w:rFonts w:hint="eastAsia" w:ascii="宋体" w:hAnsi="宋体" w:eastAsia="宋体" w:cs="宋体"/>
                <w:b/>
                <w:bCs/>
                <w:color w:val="000000"/>
                <w:sz w:val="18"/>
                <w:szCs w:val="18"/>
                <w:lang w:eastAsia="zh-CN"/>
              </w:rPr>
              <w:t>年度绩效指标完成情况</w:t>
            </w:r>
          </w:p>
        </w:tc>
        <w:tc>
          <w:tcPr>
            <w:tcW w:w="677" w:type="dxa"/>
            <w:vMerge w:val="restart"/>
            <w:tcBorders>
              <w:top w:val="nil"/>
              <w:left w:val="nil"/>
              <w:right w:val="single" w:color="auto" w:sz="4" w:space="0"/>
            </w:tcBorders>
            <w:vAlign w:val="center"/>
          </w:tcPr>
          <w:p w14:paraId="3B9A6BD7">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产出指标</w:t>
            </w:r>
          </w:p>
        </w:tc>
        <w:tc>
          <w:tcPr>
            <w:tcW w:w="686" w:type="dxa"/>
            <w:tcBorders>
              <w:top w:val="nil"/>
              <w:left w:val="nil"/>
              <w:bottom w:val="single" w:color="auto" w:sz="4" w:space="0"/>
              <w:right w:val="single" w:color="auto" w:sz="4" w:space="0"/>
            </w:tcBorders>
            <w:vAlign w:val="center"/>
          </w:tcPr>
          <w:p w14:paraId="2E27F298">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数量指标</w:t>
            </w:r>
          </w:p>
        </w:tc>
        <w:tc>
          <w:tcPr>
            <w:tcW w:w="1778" w:type="dxa"/>
            <w:gridSpan w:val="2"/>
            <w:tcBorders>
              <w:top w:val="single" w:color="auto" w:sz="4" w:space="0"/>
              <w:left w:val="nil"/>
              <w:bottom w:val="single" w:color="auto" w:sz="4" w:space="0"/>
              <w:right w:val="single" w:color="000000" w:sz="4" w:space="0"/>
            </w:tcBorders>
            <w:noWrap/>
            <w:vAlign w:val="center"/>
          </w:tcPr>
          <w:p w14:paraId="4D9282BD">
            <w:pPr>
              <w:rPr>
                <w:rFonts w:hint="eastAsia" w:ascii="宋体" w:hAnsi="宋体" w:eastAsia="宋体" w:cs="宋体"/>
                <w:color w:val="000000"/>
                <w:sz w:val="18"/>
                <w:szCs w:val="18"/>
              </w:rPr>
            </w:pPr>
            <w:r>
              <w:rPr>
                <w:rFonts w:hint="eastAsia" w:ascii="宋体" w:hAnsi="宋体" w:eastAsia="宋体" w:cs="宋体"/>
                <w:color w:val="000000"/>
                <w:sz w:val="18"/>
                <w:szCs w:val="18"/>
              </w:rPr>
              <w:t>优秀奖发放人数</w:t>
            </w:r>
          </w:p>
        </w:tc>
        <w:tc>
          <w:tcPr>
            <w:tcW w:w="1081" w:type="dxa"/>
            <w:tcBorders>
              <w:top w:val="nil"/>
              <w:left w:val="nil"/>
              <w:bottom w:val="single" w:color="auto" w:sz="4" w:space="0"/>
              <w:right w:val="single" w:color="auto" w:sz="4" w:space="0"/>
            </w:tcBorders>
            <w:vAlign w:val="center"/>
          </w:tcPr>
          <w:p w14:paraId="08AE7E7B">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&gt;=4人</w:t>
            </w:r>
          </w:p>
        </w:tc>
        <w:tc>
          <w:tcPr>
            <w:tcW w:w="1176" w:type="dxa"/>
            <w:tcBorders>
              <w:top w:val="nil"/>
              <w:left w:val="nil"/>
              <w:bottom w:val="single" w:color="auto" w:sz="4" w:space="0"/>
              <w:right w:val="single" w:color="auto" w:sz="4" w:space="0"/>
            </w:tcBorders>
            <w:vAlign w:val="center"/>
          </w:tcPr>
          <w:p w14:paraId="2936E4CA">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=4人</w:t>
            </w:r>
          </w:p>
        </w:tc>
        <w:tc>
          <w:tcPr>
            <w:tcW w:w="721" w:type="dxa"/>
            <w:gridSpan w:val="2"/>
            <w:tcBorders>
              <w:top w:val="single" w:color="auto" w:sz="4" w:space="0"/>
              <w:left w:val="nil"/>
              <w:bottom w:val="single" w:color="auto" w:sz="4" w:space="0"/>
              <w:right w:val="single" w:color="000000" w:sz="4" w:space="0"/>
            </w:tcBorders>
            <w:vAlign w:val="center"/>
          </w:tcPr>
          <w:p w14:paraId="39F3E463">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20</w:t>
            </w:r>
          </w:p>
        </w:tc>
        <w:tc>
          <w:tcPr>
            <w:tcW w:w="677" w:type="dxa"/>
            <w:gridSpan w:val="2"/>
            <w:tcBorders>
              <w:top w:val="single" w:color="auto" w:sz="4" w:space="0"/>
              <w:left w:val="nil"/>
              <w:bottom w:val="single" w:color="auto" w:sz="4" w:space="0"/>
              <w:right w:val="single" w:color="000000" w:sz="4" w:space="0"/>
            </w:tcBorders>
            <w:vAlign w:val="center"/>
          </w:tcPr>
          <w:p w14:paraId="5C8D7CFC">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20</w:t>
            </w:r>
          </w:p>
        </w:tc>
        <w:tc>
          <w:tcPr>
            <w:tcW w:w="1912" w:type="dxa"/>
            <w:gridSpan w:val="2"/>
            <w:tcBorders>
              <w:top w:val="single" w:color="auto" w:sz="4" w:space="0"/>
              <w:left w:val="nil"/>
              <w:bottom w:val="single" w:color="auto" w:sz="4" w:space="0"/>
              <w:right w:val="single" w:color="auto" w:sz="4" w:space="0"/>
            </w:tcBorders>
            <w:vAlign w:val="center"/>
          </w:tcPr>
          <w:p w14:paraId="3B00B347">
            <w:pPr>
              <w:jc w:val="center"/>
              <w:rPr>
                <w:rFonts w:hint="eastAsia" w:ascii="宋体" w:hAnsi="宋体" w:eastAsia="宋体" w:cs="宋体"/>
                <w:color w:val="000000"/>
                <w:sz w:val="18"/>
                <w:szCs w:val="18"/>
              </w:rPr>
            </w:pPr>
          </w:p>
        </w:tc>
      </w:tr>
      <w:tr w14:paraId="1EB925B2">
        <w:tblPrEx>
          <w:tblCellMar>
            <w:top w:w="0" w:type="dxa"/>
            <w:left w:w="108" w:type="dxa"/>
            <w:bottom w:w="0" w:type="dxa"/>
            <w:right w:w="108" w:type="dxa"/>
          </w:tblCellMar>
        </w:tblPrEx>
        <w:trPr>
          <w:cantSplit/>
          <w:trHeight w:val="306" w:hRule="atLeast"/>
        </w:trPr>
        <w:tc>
          <w:tcPr>
            <w:tcW w:w="571" w:type="dxa"/>
            <w:vMerge w:val="continue"/>
            <w:tcBorders>
              <w:top w:val="nil"/>
              <w:left w:val="single" w:color="auto" w:sz="4" w:space="0"/>
              <w:bottom w:val="single" w:color="auto" w:sz="4" w:space="0"/>
              <w:right w:val="single" w:color="auto" w:sz="4" w:space="0"/>
            </w:tcBorders>
            <w:vAlign w:val="center"/>
          </w:tcPr>
          <w:p w14:paraId="52933C2C">
            <w:pPr>
              <w:rPr>
                <w:rFonts w:hint="eastAsia" w:ascii="宋体" w:hAnsi="宋体" w:eastAsia="宋体" w:cs="宋体"/>
                <w:color w:val="000000"/>
                <w:sz w:val="18"/>
                <w:szCs w:val="18"/>
              </w:rPr>
            </w:pPr>
          </w:p>
        </w:tc>
        <w:tc>
          <w:tcPr>
            <w:tcW w:w="677" w:type="dxa"/>
            <w:vMerge w:val="continue"/>
            <w:tcBorders>
              <w:left w:val="nil"/>
              <w:right w:val="single" w:color="auto" w:sz="4" w:space="0"/>
            </w:tcBorders>
            <w:vAlign w:val="center"/>
          </w:tcPr>
          <w:p w14:paraId="75783D4C">
            <w:pPr>
              <w:jc w:val="center"/>
              <w:rPr>
                <w:rFonts w:hint="eastAsia" w:ascii="宋体" w:hAnsi="宋体" w:eastAsia="宋体" w:cs="宋体"/>
                <w:color w:val="000000"/>
                <w:sz w:val="18"/>
                <w:szCs w:val="18"/>
              </w:rPr>
            </w:pPr>
          </w:p>
        </w:tc>
        <w:tc>
          <w:tcPr>
            <w:tcW w:w="686" w:type="dxa"/>
            <w:tcBorders>
              <w:top w:val="nil"/>
              <w:left w:val="nil"/>
              <w:bottom w:val="single" w:color="auto" w:sz="4" w:space="0"/>
              <w:right w:val="single" w:color="auto" w:sz="4" w:space="0"/>
            </w:tcBorders>
            <w:vAlign w:val="center"/>
          </w:tcPr>
          <w:p w14:paraId="20D47A3B">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质量指标</w:t>
            </w:r>
          </w:p>
        </w:tc>
        <w:tc>
          <w:tcPr>
            <w:tcW w:w="1778" w:type="dxa"/>
            <w:gridSpan w:val="2"/>
            <w:tcBorders>
              <w:top w:val="single" w:color="auto" w:sz="4" w:space="0"/>
              <w:left w:val="nil"/>
              <w:bottom w:val="single" w:color="auto" w:sz="4" w:space="0"/>
              <w:right w:val="single" w:color="000000" w:sz="4" w:space="0"/>
            </w:tcBorders>
            <w:noWrap/>
            <w:vAlign w:val="center"/>
          </w:tcPr>
          <w:p w14:paraId="1261F963">
            <w:pP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民族团结一家亲走访活动覆盖率</w:t>
            </w:r>
          </w:p>
        </w:tc>
        <w:tc>
          <w:tcPr>
            <w:tcW w:w="1081" w:type="dxa"/>
            <w:tcBorders>
              <w:top w:val="nil"/>
              <w:left w:val="nil"/>
              <w:bottom w:val="single" w:color="auto" w:sz="4" w:space="0"/>
              <w:right w:val="single" w:color="auto" w:sz="4" w:space="0"/>
            </w:tcBorders>
            <w:vAlign w:val="center"/>
          </w:tcPr>
          <w:p w14:paraId="53A8F72C">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&gt;=95%</w:t>
            </w:r>
          </w:p>
        </w:tc>
        <w:tc>
          <w:tcPr>
            <w:tcW w:w="1176" w:type="dxa"/>
            <w:tcBorders>
              <w:top w:val="nil"/>
              <w:left w:val="nil"/>
              <w:bottom w:val="single" w:color="auto" w:sz="4" w:space="0"/>
              <w:right w:val="single" w:color="auto" w:sz="4" w:space="0"/>
            </w:tcBorders>
            <w:vAlign w:val="center"/>
          </w:tcPr>
          <w:p w14:paraId="141F3345">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=100%</w:t>
            </w:r>
          </w:p>
        </w:tc>
        <w:tc>
          <w:tcPr>
            <w:tcW w:w="721" w:type="dxa"/>
            <w:gridSpan w:val="2"/>
            <w:tcBorders>
              <w:top w:val="single" w:color="auto" w:sz="4" w:space="0"/>
              <w:left w:val="nil"/>
              <w:bottom w:val="single" w:color="auto" w:sz="4" w:space="0"/>
              <w:right w:val="single" w:color="000000" w:sz="4" w:space="0"/>
            </w:tcBorders>
            <w:vAlign w:val="center"/>
          </w:tcPr>
          <w:p w14:paraId="0BFEA135">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10</w:t>
            </w:r>
          </w:p>
        </w:tc>
        <w:tc>
          <w:tcPr>
            <w:tcW w:w="677" w:type="dxa"/>
            <w:gridSpan w:val="2"/>
            <w:tcBorders>
              <w:top w:val="single" w:color="auto" w:sz="4" w:space="0"/>
              <w:left w:val="nil"/>
              <w:bottom w:val="single" w:color="auto" w:sz="4" w:space="0"/>
              <w:right w:val="single" w:color="000000" w:sz="4" w:space="0"/>
            </w:tcBorders>
            <w:vAlign w:val="center"/>
          </w:tcPr>
          <w:p w14:paraId="427B1824">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10</w:t>
            </w:r>
          </w:p>
        </w:tc>
        <w:tc>
          <w:tcPr>
            <w:tcW w:w="1912" w:type="dxa"/>
            <w:gridSpan w:val="2"/>
            <w:tcBorders>
              <w:top w:val="single" w:color="auto" w:sz="4" w:space="0"/>
              <w:left w:val="nil"/>
              <w:bottom w:val="single" w:color="auto" w:sz="4" w:space="0"/>
              <w:right w:val="single" w:color="auto" w:sz="4" w:space="0"/>
            </w:tcBorders>
            <w:vAlign w:val="center"/>
          </w:tcPr>
          <w:p w14:paraId="0759E52A">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已完成</w:t>
            </w:r>
          </w:p>
        </w:tc>
      </w:tr>
      <w:tr w14:paraId="75A6BC1F">
        <w:tblPrEx>
          <w:tblCellMar>
            <w:top w:w="0" w:type="dxa"/>
            <w:left w:w="108" w:type="dxa"/>
            <w:bottom w:w="0" w:type="dxa"/>
            <w:right w:w="108" w:type="dxa"/>
          </w:tblCellMar>
        </w:tblPrEx>
        <w:trPr>
          <w:cantSplit/>
          <w:trHeight w:val="306" w:hRule="atLeast"/>
        </w:trPr>
        <w:tc>
          <w:tcPr>
            <w:tcW w:w="571" w:type="dxa"/>
            <w:vMerge w:val="continue"/>
            <w:tcBorders>
              <w:top w:val="nil"/>
              <w:left w:val="single" w:color="auto" w:sz="4" w:space="0"/>
              <w:bottom w:val="single" w:color="auto" w:sz="4" w:space="0"/>
              <w:right w:val="single" w:color="auto" w:sz="4" w:space="0"/>
            </w:tcBorders>
            <w:vAlign w:val="center"/>
          </w:tcPr>
          <w:p w14:paraId="3FE7E24C">
            <w:pPr>
              <w:rPr>
                <w:rFonts w:hint="eastAsia" w:ascii="宋体" w:hAnsi="宋体" w:eastAsia="宋体" w:cs="宋体"/>
                <w:color w:val="000000"/>
                <w:sz w:val="18"/>
                <w:szCs w:val="18"/>
              </w:rPr>
            </w:pPr>
          </w:p>
        </w:tc>
        <w:tc>
          <w:tcPr>
            <w:tcW w:w="677" w:type="dxa"/>
            <w:vMerge w:val="continue"/>
            <w:tcBorders>
              <w:left w:val="nil"/>
              <w:bottom w:val="single" w:color="auto" w:sz="4" w:space="0"/>
              <w:right w:val="single" w:color="auto" w:sz="4" w:space="0"/>
            </w:tcBorders>
            <w:vAlign w:val="center"/>
          </w:tcPr>
          <w:p w14:paraId="3DE16623">
            <w:pPr>
              <w:jc w:val="center"/>
              <w:rPr>
                <w:rFonts w:hint="eastAsia" w:ascii="宋体" w:hAnsi="宋体" w:eastAsia="宋体" w:cs="宋体"/>
                <w:color w:val="000000"/>
                <w:sz w:val="18"/>
                <w:szCs w:val="18"/>
              </w:rPr>
            </w:pPr>
          </w:p>
        </w:tc>
        <w:tc>
          <w:tcPr>
            <w:tcW w:w="686" w:type="dxa"/>
            <w:tcBorders>
              <w:top w:val="nil"/>
              <w:left w:val="nil"/>
              <w:bottom w:val="single" w:color="auto" w:sz="4" w:space="0"/>
              <w:right w:val="single" w:color="auto" w:sz="4" w:space="0"/>
            </w:tcBorders>
            <w:vAlign w:val="center"/>
          </w:tcPr>
          <w:p w14:paraId="0B180F1B">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时效指标</w:t>
            </w:r>
          </w:p>
        </w:tc>
        <w:tc>
          <w:tcPr>
            <w:tcW w:w="1778" w:type="dxa"/>
            <w:gridSpan w:val="2"/>
            <w:tcBorders>
              <w:top w:val="single" w:color="auto" w:sz="4" w:space="0"/>
              <w:left w:val="nil"/>
              <w:bottom w:val="single" w:color="auto" w:sz="4" w:space="0"/>
              <w:right w:val="single" w:color="000000" w:sz="4" w:space="0"/>
            </w:tcBorders>
            <w:noWrap/>
            <w:vAlign w:val="center"/>
          </w:tcPr>
          <w:p w14:paraId="35082FBD">
            <w:pPr>
              <w:rPr>
                <w:rFonts w:hint="eastAsia" w:ascii="宋体" w:hAnsi="宋体" w:eastAsia="宋体" w:cs="宋体"/>
                <w:color w:val="000000"/>
                <w:sz w:val="18"/>
                <w:szCs w:val="18"/>
              </w:rPr>
            </w:pPr>
            <w:r>
              <w:rPr>
                <w:rFonts w:hint="eastAsia" w:ascii="宋体" w:hAnsi="宋体" w:eastAsia="宋体" w:cs="宋体"/>
                <w:color w:val="000000"/>
                <w:sz w:val="18"/>
                <w:szCs w:val="18"/>
              </w:rPr>
              <w:t>走访活动按时完成率</w:t>
            </w:r>
          </w:p>
        </w:tc>
        <w:tc>
          <w:tcPr>
            <w:tcW w:w="1081" w:type="dxa"/>
            <w:tcBorders>
              <w:top w:val="nil"/>
              <w:left w:val="nil"/>
              <w:bottom w:val="single" w:color="auto" w:sz="4" w:space="0"/>
              <w:right w:val="single" w:color="auto" w:sz="4" w:space="0"/>
            </w:tcBorders>
            <w:vAlign w:val="center"/>
          </w:tcPr>
          <w:p w14:paraId="161C3097">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&gt;=95%</w:t>
            </w:r>
          </w:p>
        </w:tc>
        <w:tc>
          <w:tcPr>
            <w:tcW w:w="1176" w:type="dxa"/>
            <w:tcBorders>
              <w:top w:val="nil"/>
              <w:left w:val="nil"/>
              <w:bottom w:val="single" w:color="auto" w:sz="4" w:space="0"/>
              <w:right w:val="single" w:color="auto" w:sz="4" w:space="0"/>
            </w:tcBorders>
            <w:vAlign w:val="center"/>
          </w:tcPr>
          <w:p w14:paraId="5280DCE8">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=95%</w:t>
            </w:r>
          </w:p>
        </w:tc>
        <w:tc>
          <w:tcPr>
            <w:tcW w:w="721" w:type="dxa"/>
            <w:gridSpan w:val="2"/>
            <w:tcBorders>
              <w:top w:val="single" w:color="auto" w:sz="4" w:space="0"/>
              <w:left w:val="nil"/>
              <w:bottom w:val="single" w:color="auto" w:sz="4" w:space="0"/>
              <w:right w:val="single" w:color="000000" w:sz="4" w:space="0"/>
            </w:tcBorders>
            <w:vAlign w:val="center"/>
          </w:tcPr>
          <w:p w14:paraId="34A79822">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10</w:t>
            </w:r>
          </w:p>
        </w:tc>
        <w:tc>
          <w:tcPr>
            <w:tcW w:w="677" w:type="dxa"/>
            <w:gridSpan w:val="2"/>
            <w:tcBorders>
              <w:top w:val="single" w:color="auto" w:sz="4" w:space="0"/>
              <w:left w:val="nil"/>
              <w:bottom w:val="single" w:color="auto" w:sz="4" w:space="0"/>
              <w:right w:val="single" w:color="000000" w:sz="4" w:space="0"/>
            </w:tcBorders>
            <w:vAlign w:val="center"/>
          </w:tcPr>
          <w:p w14:paraId="1C8420C1">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10</w:t>
            </w:r>
          </w:p>
        </w:tc>
        <w:tc>
          <w:tcPr>
            <w:tcW w:w="1912" w:type="dxa"/>
            <w:gridSpan w:val="2"/>
            <w:tcBorders>
              <w:top w:val="single" w:color="auto" w:sz="4" w:space="0"/>
              <w:left w:val="nil"/>
              <w:bottom w:val="single" w:color="auto" w:sz="4" w:space="0"/>
              <w:right w:val="single" w:color="auto" w:sz="4" w:space="0"/>
            </w:tcBorders>
            <w:vAlign w:val="center"/>
          </w:tcPr>
          <w:p w14:paraId="13E93BC5">
            <w:pPr>
              <w:jc w:val="center"/>
              <w:rPr>
                <w:rFonts w:hint="eastAsia" w:ascii="宋体" w:hAnsi="宋体" w:eastAsia="宋体" w:cs="宋体"/>
                <w:color w:val="000000"/>
                <w:sz w:val="18"/>
                <w:szCs w:val="18"/>
              </w:rPr>
            </w:pPr>
          </w:p>
        </w:tc>
      </w:tr>
      <w:tr w14:paraId="54892B69">
        <w:tblPrEx>
          <w:tblCellMar>
            <w:top w:w="0" w:type="dxa"/>
            <w:left w:w="108" w:type="dxa"/>
            <w:bottom w:w="0" w:type="dxa"/>
            <w:right w:w="108" w:type="dxa"/>
          </w:tblCellMar>
        </w:tblPrEx>
        <w:trPr>
          <w:cantSplit/>
          <w:trHeight w:val="416" w:hRule="atLeast"/>
        </w:trPr>
        <w:tc>
          <w:tcPr>
            <w:tcW w:w="571" w:type="dxa"/>
            <w:vMerge w:val="continue"/>
            <w:tcBorders>
              <w:top w:val="nil"/>
              <w:left w:val="single" w:color="auto" w:sz="4" w:space="0"/>
              <w:bottom w:val="single" w:color="auto" w:sz="4" w:space="0"/>
              <w:right w:val="single" w:color="auto" w:sz="4" w:space="0"/>
            </w:tcBorders>
            <w:vAlign w:val="center"/>
          </w:tcPr>
          <w:p w14:paraId="188BDD03">
            <w:pPr>
              <w:rPr>
                <w:rFonts w:hint="eastAsia" w:ascii="宋体" w:hAnsi="宋体" w:eastAsia="宋体" w:cs="宋体"/>
                <w:color w:val="000000"/>
                <w:sz w:val="18"/>
                <w:szCs w:val="18"/>
              </w:rPr>
            </w:pPr>
          </w:p>
        </w:tc>
        <w:tc>
          <w:tcPr>
            <w:tcW w:w="677" w:type="dxa"/>
            <w:tcBorders>
              <w:top w:val="nil"/>
              <w:left w:val="nil"/>
              <w:bottom w:val="single" w:color="auto" w:sz="4" w:space="0"/>
              <w:right w:val="single" w:color="auto" w:sz="4" w:space="0"/>
            </w:tcBorders>
            <w:vAlign w:val="center"/>
          </w:tcPr>
          <w:p w14:paraId="48AA775C">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成本指标</w:t>
            </w:r>
          </w:p>
        </w:tc>
        <w:tc>
          <w:tcPr>
            <w:tcW w:w="686" w:type="dxa"/>
            <w:tcBorders>
              <w:top w:val="nil"/>
              <w:left w:val="nil"/>
              <w:bottom w:val="single" w:color="auto" w:sz="4" w:space="0"/>
              <w:right w:val="single" w:color="auto" w:sz="4" w:space="0"/>
            </w:tcBorders>
            <w:vAlign w:val="center"/>
          </w:tcPr>
          <w:p w14:paraId="4EB1D1E6">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经济成本指标</w:t>
            </w:r>
          </w:p>
        </w:tc>
        <w:tc>
          <w:tcPr>
            <w:tcW w:w="1778" w:type="dxa"/>
            <w:gridSpan w:val="2"/>
            <w:tcBorders>
              <w:top w:val="single" w:color="auto" w:sz="4" w:space="0"/>
              <w:left w:val="nil"/>
              <w:bottom w:val="single" w:color="auto" w:sz="4" w:space="0"/>
              <w:right w:val="single" w:color="000000" w:sz="4" w:space="0"/>
            </w:tcBorders>
            <w:noWrap/>
            <w:vAlign w:val="center"/>
          </w:tcPr>
          <w:p w14:paraId="16CE375A">
            <w:pP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优秀人员奖金发放标准</w:t>
            </w:r>
          </w:p>
        </w:tc>
        <w:tc>
          <w:tcPr>
            <w:tcW w:w="1081" w:type="dxa"/>
            <w:tcBorders>
              <w:top w:val="nil"/>
              <w:left w:val="nil"/>
              <w:bottom w:val="single" w:color="auto" w:sz="4" w:space="0"/>
              <w:right w:val="single" w:color="auto" w:sz="4" w:space="0"/>
            </w:tcBorders>
            <w:vAlign w:val="center"/>
          </w:tcPr>
          <w:p w14:paraId="002E4686">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&lt;=1.92万元/人</w:t>
            </w:r>
          </w:p>
        </w:tc>
        <w:tc>
          <w:tcPr>
            <w:tcW w:w="1176" w:type="dxa"/>
            <w:tcBorders>
              <w:top w:val="nil"/>
              <w:left w:val="nil"/>
              <w:bottom w:val="single" w:color="auto" w:sz="4" w:space="0"/>
              <w:right w:val="single" w:color="auto" w:sz="4" w:space="0"/>
            </w:tcBorders>
            <w:vAlign w:val="center"/>
          </w:tcPr>
          <w:p w14:paraId="0A543975">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=1.92万元/人</w:t>
            </w:r>
          </w:p>
        </w:tc>
        <w:tc>
          <w:tcPr>
            <w:tcW w:w="721" w:type="dxa"/>
            <w:gridSpan w:val="2"/>
            <w:tcBorders>
              <w:top w:val="single" w:color="auto" w:sz="4" w:space="0"/>
              <w:left w:val="nil"/>
              <w:bottom w:val="single" w:color="auto" w:sz="4" w:space="0"/>
              <w:right w:val="single" w:color="000000" w:sz="4" w:space="0"/>
            </w:tcBorders>
            <w:vAlign w:val="center"/>
          </w:tcPr>
          <w:p w14:paraId="5C2CE883">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20</w:t>
            </w:r>
          </w:p>
        </w:tc>
        <w:tc>
          <w:tcPr>
            <w:tcW w:w="677" w:type="dxa"/>
            <w:gridSpan w:val="2"/>
            <w:tcBorders>
              <w:top w:val="single" w:color="auto" w:sz="4" w:space="0"/>
              <w:left w:val="nil"/>
              <w:bottom w:val="single" w:color="auto" w:sz="4" w:space="0"/>
              <w:right w:val="single" w:color="000000" w:sz="4" w:space="0"/>
            </w:tcBorders>
            <w:vAlign w:val="center"/>
          </w:tcPr>
          <w:p w14:paraId="41E0DBD9">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20</w:t>
            </w:r>
          </w:p>
        </w:tc>
        <w:tc>
          <w:tcPr>
            <w:tcW w:w="1912" w:type="dxa"/>
            <w:gridSpan w:val="2"/>
            <w:tcBorders>
              <w:top w:val="single" w:color="auto" w:sz="4" w:space="0"/>
              <w:left w:val="nil"/>
              <w:bottom w:val="single" w:color="auto" w:sz="4" w:space="0"/>
              <w:right w:val="single" w:color="auto" w:sz="4" w:space="0"/>
            </w:tcBorders>
            <w:vAlign w:val="center"/>
          </w:tcPr>
          <w:p w14:paraId="6A5EDE75">
            <w:pPr>
              <w:jc w:val="center"/>
              <w:rPr>
                <w:rFonts w:hint="eastAsia" w:ascii="宋体" w:hAnsi="宋体" w:eastAsia="宋体" w:cs="宋体"/>
                <w:color w:val="000000"/>
                <w:sz w:val="18"/>
                <w:szCs w:val="18"/>
              </w:rPr>
            </w:pPr>
          </w:p>
        </w:tc>
      </w:tr>
      <w:tr w14:paraId="21E1F5CF">
        <w:tblPrEx>
          <w:tblCellMar>
            <w:top w:w="0" w:type="dxa"/>
            <w:left w:w="108" w:type="dxa"/>
            <w:bottom w:w="0" w:type="dxa"/>
            <w:right w:w="108" w:type="dxa"/>
          </w:tblCellMar>
        </w:tblPrEx>
        <w:trPr>
          <w:cantSplit/>
          <w:trHeight w:val="306" w:hRule="atLeast"/>
        </w:trPr>
        <w:tc>
          <w:tcPr>
            <w:tcW w:w="571" w:type="dxa"/>
            <w:vMerge w:val="continue"/>
            <w:tcBorders>
              <w:top w:val="nil"/>
              <w:left w:val="single" w:color="auto" w:sz="4" w:space="0"/>
              <w:bottom w:val="single" w:color="auto" w:sz="4" w:space="0"/>
              <w:right w:val="single" w:color="auto" w:sz="4" w:space="0"/>
            </w:tcBorders>
            <w:vAlign w:val="center"/>
          </w:tcPr>
          <w:p w14:paraId="2D532D1E">
            <w:pPr>
              <w:rPr>
                <w:rFonts w:hint="eastAsia" w:ascii="宋体" w:hAnsi="宋体" w:eastAsia="宋体" w:cs="宋体"/>
                <w:color w:val="000000"/>
                <w:sz w:val="18"/>
                <w:szCs w:val="18"/>
              </w:rPr>
            </w:pPr>
          </w:p>
        </w:tc>
        <w:tc>
          <w:tcPr>
            <w:tcW w:w="677" w:type="dxa"/>
            <w:vMerge w:val="restart"/>
            <w:tcBorders>
              <w:top w:val="nil"/>
              <w:left w:val="nil"/>
              <w:right w:val="single" w:color="auto" w:sz="4" w:space="0"/>
            </w:tcBorders>
            <w:vAlign w:val="center"/>
          </w:tcPr>
          <w:p w14:paraId="6AF6A6CC">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效益指标</w:t>
            </w:r>
          </w:p>
        </w:tc>
        <w:tc>
          <w:tcPr>
            <w:tcW w:w="686" w:type="dxa"/>
            <w:vMerge w:val="restart"/>
            <w:tcBorders>
              <w:top w:val="nil"/>
              <w:left w:val="nil"/>
              <w:right w:val="single" w:color="auto" w:sz="4" w:space="0"/>
            </w:tcBorders>
            <w:vAlign w:val="center"/>
          </w:tcPr>
          <w:p w14:paraId="1369C437">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社会效益指标</w:t>
            </w:r>
          </w:p>
        </w:tc>
        <w:tc>
          <w:tcPr>
            <w:tcW w:w="1778" w:type="dxa"/>
            <w:gridSpan w:val="2"/>
            <w:tcBorders>
              <w:top w:val="single" w:color="auto" w:sz="4" w:space="0"/>
              <w:left w:val="nil"/>
              <w:bottom w:val="single" w:color="auto" w:sz="4" w:space="0"/>
              <w:right w:val="single" w:color="000000" w:sz="4" w:space="0"/>
            </w:tcBorders>
            <w:noWrap/>
            <w:vAlign w:val="center"/>
          </w:tcPr>
          <w:p w14:paraId="5B993F3B">
            <w:pP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有效促进各民族大融合、大团结</w:t>
            </w:r>
          </w:p>
        </w:tc>
        <w:tc>
          <w:tcPr>
            <w:tcW w:w="1081" w:type="dxa"/>
            <w:tcBorders>
              <w:top w:val="nil"/>
              <w:left w:val="nil"/>
              <w:bottom w:val="single" w:color="auto" w:sz="4" w:space="0"/>
              <w:right w:val="single" w:color="auto" w:sz="4" w:space="0"/>
            </w:tcBorders>
            <w:vAlign w:val="center"/>
          </w:tcPr>
          <w:p w14:paraId="211B9EB1">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有效促进</w:t>
            </w:r>
          </w:p>
        </w:tc>
        <w:tc>
          <w:tcPr>
            <w:tcW w:w="1176" w:type="dxa"/>
            <w:tcBorders>
              <w:top w:val="nil"/>
              <w:left w:val="nil"/>
              <w:bottom w:val="single" w:color="auto" w:sz="4" w:space="0"/>
              <w:right w:val="single" w:color="auto" w:sz="4" w:space="0"/>
            </w:tcBorders>
            <w:vAlign w:val="center"/>
          </w:tcPr>
          <w:p w14:paraId="3BA3A120">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完全达到预期</w:t>
            </w:r>
          </w:p>
        </w:tc>
        <w:tc>
          <w:tcPr>
            <w:tcW w:w="721" w:type="dxa"/>
            <w:gridSpan w:val="2"/>
            <w:tcBorders>
              <w:top w:val="single" w:color="auto" w:sz="4" w:space="0"/>
              <w:left w:val="nil"/>
              <w:bottom w:val="single" w:color="auto" w:sz="4" w:space="0"/>
              <w:right w:val="single" w:color="000000" w:sz="4" w:space="0"/>
            </w:tcBorders>
            <w:vAlign w:val="center"/>
          </w:tcPr>
          <w:p w14:paraId="0F6924A4">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10</w:t>
            </w:r>
          </w:p>
        </w:tc>
        <w:tc>
          <w:tcPr>
            <w:tcW w:w="677" w:type="dxa"/>
            <w:gridSpan w:val="2"/>
            <w:tcBorders>
              <w:top w:val="single" w:color="auto" w:sz="4" w:space="0"/>
              <w:left w:val="nil"/>
              <w:bottom w:val="single" w:color="auto" w:sz="4" w:space="0"/>
              <w:right w:val="single" w:color="000000" w:sz="4" w:space="0"/>
            </w:tcBorders>
            <w:vAlign w:val="center"/>
          </w:tcPr>
          <w:p w14:paraId="4FAF5D27">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10</w:t>
            </w:r>
          </w:p>
        </w:tc>
        <w:tc>
          <w:tcPr>
            <w:tcW w:w="1912" w:type="dxa"/>
            <w:gridSpan w:val="2"/>
            <w:tcBorders>
              <w:top w:val="single" w:color="auto" w:sz="4" w:space="0"/>
              <w:left w:val="nil"/>
              <w:bottom w:val="single" w:color="auto" w:sz="4" w:space="0"/>
              <w:right w:val="single" w:color="auto" w:sz="4" w:space="0"/>
            </w:tcBorders>
            <w:vAlign w:val="center"/>
          </w:tcPr>
          <w:p w14:paraId="15957624">
            <w:pPr>
              <w:jc w:val="center"/>
              <w:rPr>
                <w:rFonts w:hint="eastAsia" w:ascii="宋体" w:hAnsi="宋体" w:eastAsia="宋体" w:cs="宋体"/>
                <w:color w:val="000000"/>
                <w:sz w:val="18"/>
                <w:szCs w:val="18"/>
              </w:rPr>
            </w:pPr>
          </w:p>
        </w:tc>
      </w:tr>
      <w:tr w14:paraId="68BE27AE">
        <w:tblPrEx>
          <w:tblCellMar>
            <w:top w:w="0" w:type="dxa"/>
            <w:left w:w="108" w:type="dxa"/>
            <w:bottom w:w="0" w:type="dxa"/>
            <w:right w:w="108" w:type="dxa"/>
          </w:tblCellMar>
        </w:tblPrEx>
        <w:trPr>
          <w:cantSplit/>
          <w:trHeight w:val="196" w:hRule="atLeast"/>
        </w:trPr>
        <w:tc>
          <w:tcPr>
            <w:tcW w:w="571" w:type="dxa"/>
            <w:vMerge w:val="continue"/>
            <w:tcBorders>
              <w:top w:val="nil"/>
              <w:left w:val="single" w:color="auto" w:sz="4" w:space="0"/>
              <w:bottom w:val="single" w:color="auto" w:sz="4" w:space="0"/>
              <w:right w:val="single" w:color="auto" w:sz="4" w:space="0"/>
            </w:tcBorders>
            <w:vAlign w:val="center"/>
          </w:tcPr>
          <w:p w14:paraId="749FB88C">
            <w:pPr>
              <w:rPr>
                <w:rFonts w:hint="eastAsia" w:ascii="宋体" w:hAnsi="宋体" w:eastAsia="宋体" w:cs="宋体"/>
                <w:color w:val="000000"/>
                <w:sz w:val="18"/>
                <w:szCs w:val="18"/>
              </w:rPr>
            </w:pPr>
          </w:p>
        </w:tc>
        <w:tc>
          <w:tcPr>
            <w:tcW w:w="677" w:type="dxa"/>
            <w:vMerge w:val="continue"/>
            <w:tcBorders>
              <w:left w:val="nil"/>
              <w:bottom w:val="single" w:color="auto" w:sz="4" w:space="0"/>
              <w:right w:val="single" w:color="auto" w:sz="4" w:space="0"/>
            </w:tcBorders>
            <w:vAlign w:val="center"/>
          </w:tcPr>
          <w:p w14:paraId="2E77D576">
            <w:pPr>
              <w:jc w:val="center"/>
              <w:rPr>
                <w:rFonts w:hint="eastAsia" w:ascii="宋体" w:hAnsi="宋体" w:eastAsia="宋体" w:cs="宋体"/>
                <w:color w:val="000000"/>
                <w:sz w:val="18"/>
                <w:szCs w:val="18"/>
              </w:rPr>
            </w:pPr>
          </w:p>
        </w:tc>
        <w:tc>
          <w:tcPr>
            <w:tcW w:w="686" w:type="dxa"/>
            <w:vMerge w:val="continue"/>
            <w:tcBorders>
              <w:left w:val="nil"/>
              <w:bottom w:val="single" w:color="auto" w:sz="4" w:space="0"/>
              <w:right w:val="single" w:color="auto" w:sz="4" w:space="0"/>
            </w:tcBorders>
            <w:vAlign w:val="center"/>
          </w:tcPr>
          <w:p w14:paraId="4644DA6C">
            <w:pPr>
              <w:jc w:val="center"/>
              <w:rPr>
                <w:rFonts w:hint="eastAsia" w:ascii="宋体" w:hAnsi="宋体" w:eastAsia="宋体" w:cs="宋体"/>
                <w:color w:val="000000"/>
                <w:sz w:val="18"/>
                <w:szCs w:val="18"/>
              </w:rPr>
            </w:pPr>
          </w:p>
        </w:tc>
        <w:tc>
          <w:tcPr>
            <w:tcW w:w="1778" w:type="dxa"/>
            <w:gridSpan w:val="2"/>
            <w:tcBorders>
              <w:top w:val="single" w:color="auto" w:sz="4" w:space="0"/>
              <w:left w:val="nil"/>
              <w:bottom w:val="single" w:color="auto" w:sz="4" w:space="0"/>
              <w:right w:val="single" w:color="000000" w:sz="4" w:space="0"/>
            </w:tcBorders>
            <w:noWrap/>
            <w:vAlign w:val="center"/>
          </w:tcPr>
          <w:p w14:paraId="5A7C30CF">
            <w:pPr>
              <w:rPr>
                <w:rFonts w:hint="eastAsia" w:ascii="宋体" w:hAnsi="宋体" w:eastAsia="宋体" w:cs="宋体"/>
                <w:color w:val="000000"/>
                <w:sz w:val="18"/>
                <w:szCs w:val="18"/>
              </w:rPr>
            </w:pPr>
            <w:r>
              <w:rPr>
                <w:rFonts w:hint="eastAsia" w:ascii="宋体" w:hAnsi="宋体" w:eastAsia="宋体" w:cs="宋体"/>
                <w:color w:val="000000"/>
                <w:sz w:val="18"/>
                <w:szCs w:val="18"/>
              </w:rPr>
              <w:t>安定团结稳疆率</w:t>
            </w:r>
          </w:p>
        </w:tc>
        <w:tc>
          <w:tcPr>
            <w:tcW w:w="1081" w:type="dxa"/>
            <w:tcBorders>
              <w:top w:val="nil"/>
              <w:left w:val="nil"/>
              <w:bottom w:val="single" w:color="auto" w:sz="4" w:space="0"/>
              <w:right w:val="single" w:color="auto" w:sz="4" w:space="0"/>
            </w:tcBorders>
            <w:vAlign w:val="center"/>
          </w:tcPr>
          <w:p w14:paraId="69694B4A">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&gt;=95%</w:t>
            </w:r>
          </w:p>
        </w:tc>
        <w:tc>
          <w:tcPr>
            <w:tcW w:w="1176" w:type="dxa"/>
            <w:tcBorders>
              <w:top w:val="nil"/>
              <w:left w:val="nil"/>
              <w:bottom w:val="single" w:color="auto" w:sz="4" w:space="0"/>
              <w:right w:val="single" w:color="auto" w:sz="4" w:space="0"/>
            </w:tcBorders>
            <w:vAlign w:val="center"/>
          </w:tcPr>
          <w:p w14:paraId="077A4AC6">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=95%</w:t>
            </w:r>
          </w:p>
        </w:tc>
        <w:tc>
          <w:tcPr>
            <w:tcW w:w="721" w:type="dxa"/>
            <w:gridSpan w:val="2"/>
            <w:tcBorders>
              <w:top w:val="single" w:color="auto" w:sz="4" w:space="0"/>
              <w:left w:val="nil"/>
              <w:bottom w:val="single" w:color="auto" w:sz="4" w:space="0"/>
              <w:right w:val="single" w:color="000000" w:sz="4" w:space="0"/>
            </w:tcBorders>
            <w:vAlign w:val="center"/>
          </w:tcPr>
          <w:p w14:paraId="79934F30">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10</w:t>
            </w:r>
          </w:p>
        </w:tc>
        <w:tc>
          <w:tcPr>
            <w:tcW w:w="677" w:type="dxa"/>
            <w:gridSpan w:val="2"/>
            <w:tcBorders>
              <w:top w:val="single" w:color="auto" w:sz="4" w:space="0"/>
              <w:left w:val="nil"/>
              <w:bottom w:val="single" w:color="auto" w:sz="4" w:space="0"/>
              <w:right w:val="single" w:color="000000" w:sz="4" w:space="0"/>
            </w:tcBorders>
            <w:vAlign w:val="center"/>
          </w:tcPr>
          <w:p w14:paraId="2351ECA9">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10</w:t>
            </w:r>
          </w:p>
        </w:tc>
        <w:tc>
          <w:tcPr>
            <w:tcW w:w="1912" w:type="dxa"/>
            <w:gridSpan w:val="2"/>
            <w:tcBorders>
              <w:top w:val="single" w:color="auto" w:sz="4" w:space="0"/>
              <w:left w:val="nil"/>
              <w:bottom w:val="single" w:color="auto" w:sz="4" w:space="0"/>
              <w:right w:val="single" w:color="auto" w:sz="4" w:space="0"/>
            </w:tcBorders>
            <w:vAlign w:val="center"/>
          </w:tcPr>
          <w:p w14:paraId="18F0CB91">
            <w:pPr>
              <w:jc w:val="center"/>
              <w:rPr>
                <w:rFonts w:hint="eastAsia" w:ascii="宋体" w:hAnsi="宋体" w:eastAsia="宋体" w:cs="宋体"/>
                <w:color w:val="000000"/>
                <w:sz w:val="18"/>
                <w:szCs w:val="18"/>
              </w:rPr>
            </w:pPr>
          </w:p>
        </w:tc>
      </w:tr>
      <w:tr w14:paraId="586483BE">
        <w:tblPrEx>
          <w:tblCellMar>
            <w:top w:w="0" w:type="dxa"/>
            <w:left w:w="108" w:type="dxa"/>
            <w:bottom w:w="0" w:type="dxa"/>
            <w:right w:w="108" w:type="dxa"/>
          </w:tblCellMar>
        </w:tblPrEx>
        <w:trPr>
          <w:cantSplit/>
          <w:trHeight w:val="416" w:hRule="atLeast"/>
        </w:trPr>
        <w:tc>
          <w:tcPr>
            <w:tcW w:w="571" w:type="dxa"/>
            <w:vMerge w:val="continue"/>
            <w:tcBorders>
              <w:top w:val="nil"/>
              <w:left w:val="single" w:color="auto" w:sz="4" w:space="0"/>
              <w:bottom w:val="single" w:color="auto" w:sz="4" w:space="0"/>
              <w:right w:val="single" w:color="auto" w:sz="4" w:space="0"/>
            </w:tcBorders>
            <w:vAlign w:val="center"/>
          </w:tcPr>
          <w:p w14:paraId="62052C47">
            <w:pPr>
              <w:rPr>
                <w:rFonts w:hint="eastAsia" w:ascii="宋体" w:hAnsi="宋体" w:eastAsia="宋体" w:cs="宋体"/>
                <w:color w:val="000000"/>
                <w:sz w:val="18"/>
                <w:szCs w:val="18"/>
              </w:rPr>
            </w:pPr>
          </w:p>
        </w:tc>
        <w:tc>
          <w:tcPr>
            <w:tcW w:w="677" w:type="dxa"/>
            <w:tcBorders>
              <w:top w:val="nil"/>
              <w:left w:val="nil"/>
              <w:bottom w:val="single" w:color="auto" w:sz="4" w:space="0"/>
              <w:right w:val="single" w:color="auto" w:sz="4" w:space="0"/>
            </w:tcBorders>
            <w:vAlign w:val="center"/>
          </w:tcPr>
          <w:p w14:paraId="7B809979">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满意度指标</w:t>
            </w:r>
          </w:p>
        </w:tc>
        <w:tc>
          <w:tcPr>
            <w:tcW w:w="686" w:type="dxa"/>
            <w:tcBorders>
              <w:top w:val="nil"/>
              <w:left w:val="nil"/>
              <w:bottom w:val="single" w:color="auto" w:sz="4" w:space="0"/>
              <w:right w:val="single" w:color="auto" w:sz="4" w:space="0"/>
            </w:tcBorders>
            <w:vAlign w:val="center"/>
          </w:tcPr>
          <w:p w14:paraId="0F8CB690">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满意度指标</w:t>
            </w:r>
          </w:p>
        </w:tc>
        <w:tc>
          <w:tcPr>
            <w:tcW w:w="1778" w:type="dxa"/>
            <w:gridSpan w:val="2"/>
            <w:tcBorders>
              <w:top w:val="single" w:color="auto" w:sz="4" w:space="0"/>
              <w:left w:val="nil"/>
              <w:bottom w:val="single" w:color="auto" w:sz="4" w:space="0"/>
              <w:right w:val="single" w:color="000000" w:sz="4" w:space="0"/>
            </w:tcBorders>
            <w:noWrap/>
            <w:vAlign w:val="center"/>
          </w:tcPr>
          <w:p w14:paraId="244472AE">
            <w:pPr>
              <w:rPr>
                <w:rFonts w:hint="eastAsia" w:ascii="宋体" w:hAnsi="宋体" w:eastAsia="宋体" w:cs="宋体"/>
                <w:color w:val="000000"/>
                <w:sz w:val="18"/>
                <w:szCs w:val="18"/>
              </w:rPr>
            </w:pPr>
            <w:r>
              <w:rPr>
                <w:rFonts w:hint="eastAsia" w:ascii="宋体" w:hAnsi="宋体" w:eastAsia="宋体" w:cs="宋体"/>
                <w:color w:val="000000"/>
                <w:sz w:val="18"/>
                <w:szCs w:val="18"/>
              </w:rPr>
              <w:t>参加活动群众满意度</w:t>
            </w:r>
          </w:p>
        </w:tc>
        <w:tc>
          <w:tcPr>
            <w:tcW w:w="1081" w:type="dxa"/>
            <w:tcBorders>
              <w:top w:val="nil"/>
              <w:left w:val="nil"/>
              <w:bottom w:val="single" w:color="auto" w:sz="4" w:space="0"/>
              <w:right w:val="single" w:color="auto" w:sz="4" w:space="0"/>
            </w:tcBorders>
            <w:vAlign w:val="center"/>
          </w:tcPr>
          <w:p w14:paraId="70F031CF">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&gt;=95%</w:t>
            </w:r>
          </w:p>
        </w:tc>
        <w:tc>
          <w:tcPr>
            <w:tcW w:w="1176" w:type="dxa"/>
            <w:tcBorders>
              <w:top w:val="nil"/>
              <w:left w:val="nil"/>
              <w:bottom w:val="single" w:color="auto" w:sz="4" w:space="0"/>
              <w:right w:val="single" w:color="auto" w:sz="4" w:space="0"/>
            </w:tcBorders>
            <w:vAlign w:val="center"/>
          </w:tcPr>
          <w:p w14:paraId="49B3BFAB">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=95%</w:t>
            </w:r>
          </w:p>
        </w:tc>
        <w:tc>
          <w:tcPr>
            <w:tcW w:w="721" w:type="dxa"/>
            <w:gridSpan w:val="2"/>
            <w:tcBorders>
              <w:top w:val="single" w:color="auto" w:sz="4" w:space="0"/>
              <w:left w:val="nil"/>
              <w:bottom w:val="single" w:color="auto" w:sz="4" w:space="0"/>
              <w:right w:val="single" w:color="000000" w:sz="4" w:space="0"/>
            </w:tcBorders>
            <w:vAlign w:val="center"/>
          </w:tcPr>
          <w:p w14:paraId="0FCCEB80">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10</w:t>
            </w:r>
          </w:p>
        </w:tc>
        <w:tc>
          <w:tcPr>
            <w:tcW w:w="677" w:type="dxa"/>
            <w:gridSpan w:val="2"/>
            <w:tcBorders>
              <w:top w:val="single" w:color="auto" w:sz="4" w:space="0"/>
              <w:left w:val="nil"/>
              <w:bottom w:val="single" w:color="auto" w:sz="4" w:space="0"/>
              <w:right w:val="single" w:color="000000" w:sz="4" w:space="0"/>
            </w:tcBorders>
            <w:vAlign w:val="center"/>
          </w:tcPr>
          <w:p w14:paraId="437341F3">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10</w:t>
            </w:r>
          </w:p>
        </w:tc>
        <w:tc>
          <w:tcPr>
            <w:tcW w:w="1912" w:type="dxa"/>
            <w:gridSpan w:val="2"/>
            <w:tcBorders>
              <w:top w:val="single" w:color="auto" w:sz="4" w:space="0"/>
              <w:left w:val="nil"/>
              <w:bottom w:val="single" w:color="auto" w:sz="4" w:space="0"/>
              <w:right w:val="single" w:color="auto" w:sz="4" w:space="0"/>
            </w:tcBorders>
            <w:vAlign w:val="center"/>
          </w:tcPr>
          <w:p w14:paraId="37B5E6D0">
            <w:pPr>
              <w:jc w:val="center"/>
              <w:rPr>
                <w:rFonts w:hint="eastAsia" w:ascii="宋体" w:hAnsi="宋体" w:eastAsia="宋体" w:cs="宋体"/>
                <w:color w:val="000000"/>
                <w:sz w:val="18"/>
                <w:szCs w:val="18"/>
              </w:rPr>
            </w:pPr>
          </w:p>
        </w:tc>
      </w:tr>
      <w:tr w14:paraId="4A404FC9">
        <w:tblPrEx>
          <w:tblCellMar>
            <w:top w:w="0" w:type="dxa"/>
            <w:left w:w="108" w:type="dxa"/>
            <w:bottom w:w="0" w:type="dxa"/>
            <w:right w:w="108" w:type="dxa"/>
          </w:tblCellMar>
        </w:tblPrEx>
        <w:trPr>
          <w:cantSplit/>
          <w:trHeight w:val="310" w:hRule="atLeast"/>
        </w:trPr>
        <w:tc>
          <w:tcPr>
            <w:tcW w:w="5969" w:type="dxa"/>
            <w:gridSpan w:val="7"/>
            <w:tcBorders>
              <w:top w:val="single" w:color="auto" w:sz="4" w:space="0"/>
              <w:left w:val="single" w:color="auto" w:sz="4" w:space="0"/>
              <w:bottom w:val="single" w:color="auto" w:sz="4" w:space="0"/>
              <w:right w:val="single" w:color="auto" w:sz="4" w:space="0"/>
            </w:tcBorders>
            <w:vAlign w:val="center"/>
          </w:tcPr>
          <w:p w14:paraId="231EE31F">
            <w:pPr>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总分</w:t>
            </w:r>
          </w:p>
        </w:tc>
        <w:tc>
          <w:tcPr>
            <w:tcW w:w="721" w:type="dxa"/>
            <w:gridSpan w:val="2"/>
            <w:tcBorders>
              <w:top w:val="single" w:color="auto" w:sz="4" w:space="0"/>
              <w:left w:val="nil"/>
              <w:bottom w:val="single" w:color="auto" w:sz="4" w:space="0"/>
              <w:right w:val="single" w:color="auto" w:sz="4" w:space="0"/>
            </w:tcBorders>
            <w:vAlign w:val="center"/>
          </w:tcPr>
          <w:p w14:paraId="72FBE098">
            <w:pPr>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100</w:t>
            </w:r>
          </w:p>
        </w:tc>
        <w:tc>
          <w:tcPr>
            <w:tcW w:w="677" w:type="dxa"/>
            <w:gridSpan w:val="2"/>
            <w:tcBorders>
              <w:top w:val="single" w:color="auto" w:sz="4" w:space="0"/>
              <w:left w:val="nil"/>
              <w:bottom w:val="single" w:color="auto" w:sz="4" w:space="0"/>
              <w:right w:val="single" w:color="auto" w:sz="4" w:space="0"/>
            </w:tcBorders>
            <w:vAlign w:val="center"/>
          </w:tcPr>
          <w:p w14:paraId="43E41A3C">
            <w:pPr>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100.00分</w:t>
            </w:r>
          </w:p>
        </w:tc>
        <w:tc>
          <w:tcPr>
            <w:tcW w:w="1912" w:type="dxa"/>
            <w:gridSpan w:val="2"/>
            <w:tcBorders>
              <w:top w:val="single" w:color="auto" w:sz="4" w:space="0"/>
              <w:left w:val="nil"/>
              <w:bottom w:val="single" w:color="auto" w:sz="4" w:space="0"/>
              <w:right w:val="single" w:color="auto" w:sz="4" w:space="0"/>
            </w:tcBorders>
            <w:vAlign w:val="center"/>
          </w:tcPr>
          <w:p w14:paraId="20CF42BF">
            <w:pPr>
              <w:jc w:val="center"/>
              <w:rPr>
                <w:rFonts w:hint="eastAsia" w:ascii="宋体" w:hAnsi="宋体" w:eastAsia="宋体" w:cs="宋体"/>
                <w:b/>
                <w:bCs/>
                <w:color w:val="000000"/>
                <w:sz w:val="18"/>
                <w:szCs w:val="18"/>
              </w:rPr>
            </w:pPr>
          </w:p>
        </w:tc>
      </w:tr>
    </w:tbl>
    <w:p w14:paraId="2041A6EA">
      <w:pPr>
        <w:jc w:val="center"/>
        <w:rPr>
          <w:rFonts w:hint="eastAsia" w:ascii="宋体" w:hAnsi="宋体" w:eastAsia="宋体" w:cs="宋体"/>
          <w:b/>
          <w:bCs/>
          <w:sz w:val="28"/>
          <w:szCs w:val="28"/>
        </w:rPr>
      </w:pPr>
      <w:r>
        <w:rPr>
          <w:rFonts w:hint="eastAsia" w:ascii="宋体" w:hAnsi="宋体" w:eastAsia="宋体" w:cs="宋体"/>
          <w:b/>
          <w:bCs/>
          <w:sz w:val="18"/>
          <w:szCs w:val="18"/>
        </w:rPr>
        <w:br w:type="page"/>
      </w:r>
      <w:bookmarkEnd w:id="0"/>
      <w:r>
        <w:rPr>
          <w:rFonts w:hint="eastAsia" w:ascii="宋体" w:hAnsi="宋体" w:eastAsia="宋体" w:cs="宋体"/>
          <w:b/>
          <w:bCs/>
          <w:sz w:val="28"/>
          <w:szCs w:val="28"/>
        </w:rPr>
        <w:t>项目支出绩效自评表</w:t>
      </w:r>
    </w:p>
    <w:p w14:paraId="11AD3122">
      <w:pPr>
        <w:jc w:val="center"/>
        <w:rPr>
          <w:rFonts w:hint="eastAsia" w:ascii="宋体" w:hAnsi="宋体" w:eastAsia="宋体" w:cs="宋体"/>
          <w:b/>
          <w:bCs/>
          <w:sz w:val="18"/>
          <w:szCs w:val="18"/>
        </w:rPr>
      </w:pPr>
      <w:r>
        <w:rPr>
          <w:rFonts w:hint="eastAsia" w:ascii="宋体" w:hAnsi="宋体" w:eastAsia="宋体" w:cs="宋体"/>
          <w:b/>
          <w:bCs/>
          <w:sz w:val="18"/>
          <w:szCs w:val="18"/>
        </w:rPr>
        <w:t>（2024年度）</w:t>
      </w:r>
    </w:p>
    <w:tbl>
      <w:tblPr>
        <w:tblStyle w:val="11"/>
        <w:tblW w:w="9719" w:type="dxa"/>
        <w:tblInd w:w="-502" w:type="dxa"/>
        <w:tblLayout w:type="fixed"/>
        <w:tblCellMar>
          <w:top w:w="0" w:type="dxa"/>
          <w:left w:w="108" w:type="dxa"/>
          <w:bottom w:w="0" w:type="dxa"/>
          <w:right w:w="108" w:type="dxa"/>
        </w:tblCellMar>
      </w:tblPr>
      <w:tblGrid>
        <w:gridCol w:w="600"/>
        <w:gridCol w:w="710"/>
        <w:gridCol w:w="720"/>
        <w:gridCol w:w="621"/>
        <w:gridCol w:w="1243"/>
        <w:gridCol w:w="1130"/>
        <w:gridCol w:w="1233"/>
        <w:gridCol w:w="47"/>
        <w:gridCol w:w="710"/>
        <w:gridCol w:w="428"/>
        <w:gridCol w:w="283"/>
        <w:gridCol w:w="713"/>
        <w:gridCol w:w="1281"/>
      </w:tblGrid>
      <w:tr w14:paraId="361F9AF4">
        <w:tblPrEx>
          <w:tblCellMar>
            <w:top w:w="0" w:type="dxa"/>
            <w:left w:w="108" w:type="dxa"/>
            <w:bottom w:w="0" w:type="dxa"/>
            <w:right w:w="108" w:type="dxa"/>
          </w:tblCellMar>
        </w:tblPrEx>
        <w:trPr>
          <w:cantSplit/>
          <w:trHeight w:val="90" w:hRule="atLeast"/>
        </w:trPr>
        <w:tc>
          <w:tcPr>
            <w:tcW w:w="1310" w:type="dxa"/>
            <w:gridSpan w:val="2"/>
            <w:tcBorders>
              <w:top w:val="single" w:color="auto" w:sz="4" w:space="0"/>
              <w:left w:val="single" w:color="auto" w:sz="4" w:space="0"/>
              <w:bottom w:val="single" w:color="auto" w:sz="4" w:space="0"/>
              <w:right w:val="single" w:color="auto" w:sz="4" w:space="0"/>
            </w:tcBorders>
            <w:vAlign w:val="center"/>
          </w:tcPr>
          <w:p w14:paraId="3C429BD3">
            <w:pPr>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项目名称</w:t>
            </w:r>
          </w:p>
        </w:tc>
        <w:tc>
          <w:tcPr>
            <w:tcW w:w="8409" w:type="dxa"/>
            <w:gridSpan w:val="11"/>
            <w:tcBorders>
              <w:top w:val="single" w:color="auto" w:sz="4" w:space="0"/>
              <w:left w:val="nil"/>
              <w:bottom w:val="single" w:color="auto" w:sz="4" w:space="0"/>
              <w:right w:val="single" w:color="000000" w:sz="4" w:space="0"/>
            </w:tcBorders>
            <w:vAlign w:val="center"/>
          </w:tcPr>
          <w:p w14:paraId="6260C983">
            <w:pPr>
              <w:jc w:val="cente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2023年本级追加，达党财纪字〔2023〕1号，追加区政协五届三次会议相关经费</w:t>
            </w:r>
          </w:p>
        </w:tc>
      </w:tr>
      <w:tr w14:paraId="5F49919C">
        <w:tblPrEx>
          <w:tblCellMar>
            <w:top w:w="0" w:type="dxa"/>
            <w:left w:w="108" w:type="dxa"/>
            <w:bottom w:w="0" w:type="dxa"/>
            <w:right w:w="108" w:type="dxa"/>
          </w:tblCellMar>
        </w:tblPrEx>
        <w:trPr>
          <w:cantSplit/>
          <w:trHeight w:val="90" w:hRule="atLeast"/>
        </w:trPr>
        <w:tc>
          <w:tcPr>
            <w:tcW w:w="1310" w:type="dxa"/>
            <w:gridSpan w:val="2"/>
            <w:tcBorders>
              <w:top w:val="single" w:color="auto" w:sz="4" w:space="0"/>
              <w:left w:val="single" w:color="auto" w:sz="4" w:space="0"/>
              <w:bottom w:val="single" w:color="auto" w:sz="4" w:space="0"/>
              <w:right w:val="single" w:color="auto" w:sz="4" w:space="0"/>
            </w:tcBorders>
            <w:vAlign w:val="center"/>
          </w:tcPr>
          <w:p w14:paraId="75885FD9">
            <w:pPr>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主管部门</w:t>
            </w:r>
          </w:p>
        </w:tc>
        <w:tc>
          <w:tcPr>
            <w:tcW w:w="3714" w:type="dxa"/>
            <w:gridSpan w:val="4"/>
            <w:tcBorders>
              <w:top w:val="single" w:color="auto" w:sz="4" w:space="0"/>
              <w:left w:val="nil"/>
              <w:bottom w:val="single" w:color="auto" w:sz="4" w:space="0"/>
              <w:right w:val="single" w:color="000000" w:sz="4" w:space="0"/>
            </w:tcBorders>
            <w:vAlign w:val="center"/>
          </w:tcPr>
          <w:p w14:paraId="0BD2068A">
            <w:pPr>
              <w:jc w:val="cente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中国人民政治协商会议乌鲁木齐市达坂城区委员会</w:t>
            </w:r>
          </w:p>
        </w:tc>
        <w:tc>
          <w:tcPr>
            <w:tcW w:w="1280" w:type="dxa"/>
            <w:gridSpan w:val="2"/>
            <w:tcBorders>
              <w:top w:val="nil"/>
              <w:left w:val="nil"/>
              <w:bottom w:val="single" w:color="auto" w:sz="4" w:space="0"/>
              <w:right w:val="single" w:color="000000" w:sz="4" w:space="0"/>
            </w:tcBorders>
            <w:vAlign w:val="center"/>
          </w:tcPr>
          <w:p w14:paraId="1351959B">
            <w:pPr>
              <w:jc w:val="center"/>
              <w:rPr>
                <w:rFonts w:hint="eastAsia" w:ascii="宋体" w:hAnsi="宋体" w:eastAsia="宋体" w:cs="宋体"/>
                <w:color w:val="000000"/>
                <w:sz w:val="18"/>
                <w:szCs w:val="18"/>
              </w:rPr>
            </w:pPr>
            <w:r>
              <w:rPr>
                <w:rFonts w:hint="eastAsia" w:ascii="宋体" w:hAnsi="宋体" w:eastAsia="宋体" w:cs="宋体"/>
                <w:b/>
                <w:bCs/>
                <w:color w:val="000000"/>
                <w:sz w:val="18"/>
                <w:szCs w:val="18"/>
              </w:rPr>
              <w:t>实施单位</w:t>
            </w:r>
          </w:p>
        </w:tc>
        <w:tc>
          <w:tcPr>
            <w:tcW w:w="3415" w:type="dxa"/>
            <w:gridSpan w:val="5"/>
            <w:tcBorders>
              <w:top w:val="nil"/>
              <w:left w:val="nil"/>
              <w:bottom w:val="single" w:color="auto" w:sz="4" w:space="0"/>
              <w:right w:val="single" w:color="000000" w:sz="4" w:space="0"/>
            </w:tcBorders>
            <w:vAlign w:val="center"/>
          </w:tcPr>
          <w:p w14:paraId="3BE51B00">
            <w:pPr>
              <w:jc w:val="cente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 xml:space="preserve">中国人民政治协商会议乌鲁木齐市达坂城区委员会 </w:t>
            </w:r>
          </w:p>
        </w:tc>
      </w:tr>
      <w:tr w14:paraId="4D49A9A6">
        <w:tblPrEx>
          <w:tblCellMar>
            <w:top w:w="0" w:type="dxa"/>
            <w:left w:w="108" w:type="dxa"/>
            <w:bottom w:w="0" w:type="dxa"/>
            <w:right w:w="108" w:type="dxa"/>
          </w:tblCellMar>
        </w:tblPrEx>
        <w:trPr>
          <w:cantSplit/>
          <w:trHeight w:val="90" w:hRule="atLeast"/>
        </w:trPr>
        <w:tc>
          <w:tcPr>
            <w:tcW w:w="1310" w:type="dxa"/>
            <w:gridSpan w:val="2"/>
            <w:vMerge w:val="restart"/>
            <w:tcBorders>
              <w:top w:val="single" w:color="auto" w:sz="4" w:space="0"/>
              <w:left w:val="single" w:color="auto" w:sz="4" w:space="0"/>
              <w:bottom w:val="single" w:color="auto" w:sz="4" w:space="0"/>
              <w:right w:val="single" w:color="auto" w:sz="4" w:space="0"/>
            </w:tcBorders>
            <w:vAlign w:val="center"/>
          </w:tcPr>
          <w:p w14:paraId="2463F9DF">
            <w:pPr>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项目资金（万元）</w:t>
            </w:r>
          </w:p>
        </w:tc>
        <w:tc>
          <w:tcPr>
            <w:tcW w:w="1341" w:type="dxa"/>
            <w:gridSpan w:val="2"/>
            <w:tcBorders>
              <w:top w:val="single" w:color="auto" w:sz="4" w:space="0"/>
              <w:left w:val="nil"/>
              <w:bottom w:val="single" w:color="auto" w:sz="4" w:space="0"/>
              <w:right w:val="single" w:color="auto" w:sz="4" w:space="0"/>
            </w:tcBorders>
            <w:vAlign w:val="center"/>
          </w:tcPr>
          <w:p w14:paraId="2A759E94">
            <w:pPr>
              <w:jc w:val="center"/>
              <w:rPr>
                <w:rFonts w:hint="eastAsia" w:ascii="宋体" w:hAnsi="宋体" w:eastAsia="宋体" w:cs="宋体"/>
                <w:color w:val="000000"/>
                <w:sz w:val="18"/>
                <w:szCs w:val="18"/>
              </w:rPr>
            </w:pPr>
          </w:p>
        </w:tc>
        <w:tc>
          <w:tcPr>
            <w:tcW w:w="1243" w:type="dxa"/>
            <w:tcBorders>
              <w:top w:val="single" w:color="auto" w:sz="4" w:space="0"/>
              <w:left w:val="nil"/>
              <w:bottom w:val="single" w:color="auto" w:sz="4" w:space="0"/>
              <w:right w:val="single" w:color="000000" w:sz="4" w:space="0"/>
            </w:tcBorders>
            <w:vAlign w:val="center"/>
          </w:tcPr>
          <w:p w14:paraId="7D5160F0">
            <w:pPr>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年初预算数</w:t>
            </w:r>
          </w:p>
        </w:tc>
        <w:tc>
          <w:tcPr>
            <w:tcW w:w="1130" w:type="dxa"/>
            <w:tcBorders>
              <w:top w:val="nil"/>
              <w:left w:val="nil"/>
              <w:bottom w:val="single" w:color="auto" w:sz="4" w:space="0"/>
              <w:right w:val="single" w:color="auto" w:sz="4" w:space="0"/>
            </w:tcBorders>
            <w:vAlign w:val="center"/>
          </w:tcPr>
          <w:p w14:paraId="3600DAD6">
            <w:pPr>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全年预算数</w:t>
            </w:r>
          </w:p>
        </w:tc>
        <w:tc>
          <w:tcPr>
            <w:tcW w:w="1280" w:type="dxa"/>
            <w:gridSpan w:val="2"/>
            <w:tcBorders>
              <w:top w:val="single" w:color="auto" w:sz="4" w:space="0"/>
              <w:left w:val="nil"/>
              <w:bottom w:val="single" w:color="auto" w:sz="4" w:space="0"/>
              <w:right w:val="single" w:color="auto" w:sz="4" w:space="0"/>
            </w:tcBorders>
            <w:vAlign w:val="center"/>
          </w:tcPr>
          <w:p w14:paraId="59D82320">
            <w:pPr>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全年执行数</w:t>
            </w:r>
          </w:p>
        </w:tc>
        <w:tc>
          <w:tcPr>
            <w:tcW w:w="1138" w:type="dxa"/>
            <w:gridSpan w:val="2"/>
            <w:tcBorders>
              <w:top w:val="single" w:color="auto" w:sz="4" w:space="0"/>
              <w:left w:val="nil"/>
              <w:bottom w:val="single" w:color="auto" w:sz="4" w:space="0"/>
              <w:right w:val="single" w:color="auto" w:sz="4" w:space="0"/>
            </w:tcBorders>
            <w:vAlign w:val="center"/>
          </w:tcPr>
          <w:p w14:paraId="53C8653B">
            <w:pPr>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分值</w:t>
            </w:r>
          </w:p>
        </w:tc>
        <w:tc>
          <w:tcPr>
            <w:tcW w:w="996" w:type="dxa"/>
            <w:gridSpan w:val="2"/>
            <w:tcBorders>
              <w:top w:val="single" w:color="auto" w:sz="4" w:space="0"/>
              <w:left w:val="nil"/>
              <w:bottom w:val="single" w:color="auto" w:sz="4" w:space="0"/>
              <w:right w:val="single" w:color="auto" w:sz="4" w:space="0"/>
            </w:tcBorders>
            <w:vAlign w:val="center"/>
          </w:tcPr>
          <w:p w14:paraId="49E063C5">
            <w:pPr>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执行率</w:t>
            </w:r>
          </w:p>
        </w:tc>
        <w:tc>
          <w:tcPr>
            <w:tcW w:w="1281" w:type="dxa"/>
            <w:tcBorders>
              <w:top w:val="nil"/>
              <w:left w:val="nil"/>
              <w:bottom w:val="single" w:color="auto" w:sz="4" w:space="0"/>
              <w:right w:val="single" w:color="auto" w:sz="4" w:space="0"/>
            </w:tcBorders>
            <w:vAlign w:val="center"/>
          </w:tcPr>
          <w:p w14:paraId="40606684">
            <w:pPr>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得分</w:t>
            </w:r>
          </w:p>
        </w:tc>
      </w:tr>
      <w:tr w14:paraId="480B33D0">
        <w:tblPrEx>
          <w:tblCellMar>
            <w:top w:w="0" w:type="dxa"/>
            <w:left w:w="108" w:type="dxa"/>
            <w:bottom w:w="0" w:type="dxa"/>
            <w:right w:w="108" w:type="dxa"/>
          </w:tblCellMar>
        </w:tblPrEx>
        <w:trPr>
          <w:cantSplit/>
          <w:trHeight w:val="90" w:hRule="atLeast"/>
        </w:trPr>
        <w:tc>
          <w:tcPr>
            <w:tcW w:w="1310" w:type="dxa"/>
            <w:gridSpan w:val="2"/>
            <w:vMerge w:val="continue"/>
            <w:tcBorders>
              <w:top w:val="single" w:color="auto" w:sz="4" w:space="0"/>
              <w:left w:val="single" w:color="auto" w:sz="4" w:space="0"/>
              <w:bottom w:val="single" w:color="auto" w:sz="4" w:space="0"/>
              <w:right w:val="single" w:color="auto" w:sz="4" w:space="0"/>
            </w:tcBorders>
            <w:vAlign w:val="center"/>
          </w:tcPr>
          <w:p w14:paraId="1DFE1B06">
            <w:pPr>
              <w:rPr>
                <w:rFonts w:hint="eastAsia" w:ascii="宋体" w:hAnsi="宋体" w:eastAsia="宋体" w:cs="宋体"/>
                <w:color w:val="000000"/>
                <w:sz w:val="18"/>
                <w:szCs w:val="18"/>
              </w:rPr>
            </w:pPr>
          </w:p>
        </w:tc>
        <w:tc>
          <w:tcPr>
            <w:tcW w:w="1341" w:type="dxa"/>
            <w:gridSpan w:val="2"/>
            <w:tcBorders>
              <w:top w:val="single" w:color="auto" w:sz="4" w:space="0"/>
              <w:left w:val="nil"/>
              <w:bottom w:val="single" w:color="auto" w:sz="4" w:space="0"/>
              <w:right w:val="single" w:color="auto" w:sz="4" w:space="0"/>
            </w:tcBorders>
            <w:vAlign w:val="center"/>
          </w:tcPr>
          <w:p w14:paraId="385F873A">
            <w:pPr>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年度资金总额</w:t>
            </w:r>
          </w:p>
        </w:tc>
        <w:tc>
          <w:tcPr>
            <w:tcW w:w="1243" w:type="dxa"/>
            <w:tcBorders>
              <w:top w:val="single" w:color="auto" w:sz="4" w:space="0"/>
              <w:left w:val="nil"/>
              <w:bottom w:val="single" w:color="auto" w:sz="4" w:space="0"/>
              <w:right w:val="single" w:color="000000" w:sz="4" w:space="0"/>
            </w:tcBorders>
            <w:noWrap/>
            <w:vAlign w:val="center"/>
          </w:tcPr>
          <w:p w14:paraId="43D391F0">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9.31</w:t>
            </w:r>
          </w:p>
        </w:tc>
        <w:tc>
          <w:tcPr>
            <w:tcW w:w="1130" w:type="dxa"/>
            <w:tcBorders>
              <w:top w:val="nil"/>
              <w:left w:val="nil"/>
              <w:bottom w:val="single" w:color="auto" w:sz="4" w:space="0"/>
              <w:right w:val="single" w:color="auto" w:sz="4" w:space="0"/>
            </w:tcBorders>
            <w:noWrap/>
            <w:vAlign w:val="center"/>
          </w:tcPr>
          <w:p w14:paraId="2692842C">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9.31</w:t>
            </w:r>
          </w:p>
        </w:tc>
        <w:tc>
          <w:tcPr>
            <w:tcW w:w="1280" w:type="dxa"/>
            <w:gridSpan w:val="2"/>
            <w:tcBorders>
              <w:top w:val="single" w:color="auto" w:sz="4" w:space="0"/>
              <w:left w:val="nil"/>
              <w:bottom w:val="single" w:color="auto" w:sz="4" w:space="0"/>
              <w:right w:val="single" w:color="000000" w:sz="4" w:space="0"/>
            </w:tcBorders>
            <w:noWrap/>
            <w:vAlign w:val="center"/>
          </w:tcPr>
          <w:p w14:paraId="5DE5599C">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9.31</w:t>
            </w:r>
          </w:p>
        </w:tc>
        <w:tc>
          <w:tcPr>
            <w:tcW w:w="1138" w:type="dxa"/>
            <w:gridSpan w:val="2"/>
            <w:tcBorders>
              <w:top w:val="single" w:color="auto" w:sz="4" w:space="0"/>
              <w:left w:val="nil"/>
              <w:bottom w:val="single" w:color="auto" w:sz="4" w:space="0"/>
              <w:right w:val="single" w:color="auto" w:sz="4" w:space="0"/>
            </w:tcBorders>
            <w:vAlign w:val="center"/>
          </w:tcPr>
          <w:p w14:paraId="42AB9668">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10</w:t>
            </w:r>
          </w:p>
        </w:tc>
        <w:tc>
          <w:tcPr>
            <w:tcW w:w="996" w:type="dxa"/>
            <w:gridSpan w:val="2"/>
            <w:tcBorders>
              <w:top w:val="single" w:color="auto" w:sz="4" w:space="0"/>
              <w:left w:val="nil"/>
              <w:bottom w:val="single" w:color="auto" w:sz="4" w:space="0"/>
              <w:right w:val="single" w:color="auto" w:sz="4" w:space="0"/>
            </w:tcBorders>
            <w:vAlign w:val="center"/>
          </w:tcPr>
          <w:p w14:paraId="4BB5DA5D">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100.00%</w:t>
            </w:r>
          </w:p>
        </w:tc>
        <w:tc>
          <w:tcPr>
            <w:tcW w:w="1281" w:type="dxa"/>
            <w:tcBorders>
              <w:top w:val="nil"/>
              <w:left w:val="nil"/>
              <w:bottom w:val="single" w:color="auto" w:sz="4" w:space="0"/>
              <w:right w:val="single" w:color="auto" w:sz="4" w:space="0"/>
            </w:tcBorders>
            <w:vAlign w:val="center"/>
          </w:tcPr>
          <w:p w14:paraId="1A86FFAC">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10.00分</w:t>
            </w:r>
          </w:p>
        </w:tc>
      </w:tr>
      <w:tr w14:paraId="526D4011">
        <w:tblPrEx>
          <w:tblCellMar>
            <w:top w:w="0" w:type="dxa"/>
            <w:left w:w="108" w:type="dxa"/>
            <w:bottom w:w="0" w:type="dxa"/>
            <w:right w:w="108" w:type="dxa"/>
          </w:tblCellMar>
        </w:tblPrEx>
        <w:trPr>
          <w:cantSplit/>
          <w:trHeight w:val="90" w:hRule="atLeast"/>
        </w:trPr>
        <w:tc>
          <w:tcPr>
            <w:tcW w:w="1310" w:type="dxa"/>
            <w:gridSpan w:val="2"/>
            <w:vMerge w:val="continue"/>
            <w:tcBorders>
              <w:top w:val="single" w:color="auto" w:sz="4" w:space="0"/>
              <w:left w:val="single" w:color="auto" w:sz="4" w:space="0"/>
              <w:bottom w:val="single" w:color="auto" w:sz="4" w:space="0"/>
              <w:right w:val="single" w:color="auto" w:sz="4" w:space="0"/>
            </w:tcBorders>
            <w:vAlign w:val="center"/>
          </w:tcPr>
          <w:p w14:paraId="70CF9398">
            <w:pPr>
              <w:rPr>
                <w:rFonts w:hint="eastAsia" w:ascii="宋体" w:hAnsi="宋体" w:eastAsia="宋体" w:cs="宋体"/>
                <w:color w:val="000000"/>
                <w:sz w:val="18"/>
                <w:szCs w:val="18"/>
              </w:rPr>
            </w:pPr>
          </w:p>
        </w:tc>
        <w:tc>
          <w:tcPr>
            <w:tcW w:w="1341" w:type="dxa"/>
            <w:gridSpan w:val="2"/>
            <w:tcBorders>
              <w:top w:val="single" w:color="auto" w:sz="4" w:space="0"/>
              <w:left w:val="nil"/>
              <w:bottom w:val="single" w:color="auto" w:sz="4" w:space="0"/>
              <w:right w:val="single" w:color="auto" w:sz="4" w:space="0"/>
            </w:tcBorders>
            <w:vAlign w:val="center"/>
          </w:tcPr>
          <w:p w14:paraId="665E10AC">
            <w:pPr>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其中：当年财政拨款</w:t>
            </w:r>
          </w:p>
        </w:tc>
        <w:tc>
          <w:tcPr>
            <w:tcW w:w="1243" w:type="dxa"/>
            <w:tcBorders>
              <w:top w:val="single" w:color="auto" w:sz="4" w:space="0"/>
              <w:left w:val="nil"/>
              <w:bottom w:val="single" w:color="auto" w:sz="4" w:space="0"/>
              <w:right w:val="single" w:color="000000" w:sz="4" w:space="0"/>
            </w:tcBorders>
            <w:noWrap/>
            <w:vAlign w:val="center"/>
          </w:tcPr>
          <w:p w14:paraId="41B28A66">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9.31</w:t>
            </w:r>
          </w:p>
        </w:tc>
        <w:tc>
          <w:tcPr>
            <w:tcW w:w="1130" w:type="dxa"/>
            <w:tcBorders>
              <w:top w:val="nil"/>
              <w:left w:val="nil"/>
              <w:bottom w:val="single" w:color="auto" w:sz="4" w:space="0"/>
              <w:right w:val="single" w:color="auto" w:sz="4" w:space="0"/>
            </w:tcBorders>
            <w:noWrap/>
            <w:vAlign w:val="center"/>
          </w:tcPr>
          <w:p w14:paraId="797444D1">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9.31</w:t>
            </w:r>
          </w:p>
        </w:tc>
        <w:tc>
          <w:tcPr>
            <w:tcW w:w="1280" w:type="dxa"/>
            <w:gridSpan w:val="2"/>
            <w:tcBorders>
              <w:top w:val="single" w:color="auto" w:sz="4" w:space="0"/>
              <w:left w:val="nil"/>
              <w:bottom w:val="single" w:color="auto" w:sz="4" w:space="0"/>
              <w:right w:val="single" w:color="000000" w:sz="4" w:space="0"/>
            </w:tcBorders>
            <w:noWrap/>
            <w:vAlign w:val="center"/>
          </w:tcPr>
          <w:p w14:paraId="7C80F6FD">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9.31</w:t>
            </w:r>
          </w:p>
        </w:tc>
        <w:tc>
          <w:tcPr>
            <w:tcW w:w="1138" w:type="dxa"/>
            <w:gridSpan w:val="2"/>
            <w:tcBorders>
              <w:top w:val="single" w:color="auto" w:sz="4" w:space="0"/>
              <w:left w:val="nil"/>
              <w:bottom w:val="single" w:color="auto" w:sz="4" w:space="0"/>
              <w:right w:val="single" w:color="auto" w:sz="4" w:space="0"/>
            </w:tcBorders>
            <w:vAlign w:val="center"/>
          </w:tcPr>
          <w:p w14:paraId="7A904BDB">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996" w:type="dxa"/>
            <w:gridSpan w:val="2"/>
            <w:tcBorders>
              <w:top w:val="single" w:color="auto" w:sz="4" w:space="0"/>
              <w:left w:val="nil"/>
              <w:bottom w:val="single" w:color="auto" w:sz="4" w:space="0"/>
              <w:right w:val="single" w:color="auto" w:sz="4" w:space="0"/>
            </w:tcBorders>
            <w:vAlign w:val="center"/>
          </w:tcPr>
          <w:p w14:paraId="0CBB0BD2">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1281" w:type="dxa"/>
            <w:tcBorders>
              <w:top w:val="nil"/>
              <w:left w:val="nil"/>
              <w:bottom w:val="single" w:color="auto" w:sz="4" w:space="0"/>
              <w:right w:val="single" w:color="auto" w:sz="4" w:space="0"/>
            </w:tcBorders>
            <w:vAlign w:val="center"/>
          </w:tcPr>
          <w:p w14:paraId="7EC1231E">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r>
      <w:tr w14:paraId="17606A9A">
        <w:tblPrEx>
          <w:tblCellMar>
            <w:top w:w="0" w:type="dxa"/>
            <w:left w:w="108" w:type="dxa"/>
            <w:bottom w:w="0" w:type="dxa"/>
            <w:right w:w="108" w:type="dxa"/>
          </w:tblCellMar>
        </w:tblPrEx>
        <w:trPr>
          <w:cantSplit/>
          <w:trHeight w:val="90" w:hRule="atLeast"/>
        </w:trPr>
        <w:tc>
          <w:tcPr>
            <w:tcW w:w="1310" w:type="dxa"/>
            <w:gridSpan w:val="2"/>
            <w:vMerge w:val="continue"/>
            <w:tcBorders>
              <w:top w:val="single" w:color="auto" w:sz="4" w:space="0"/>
              <w:left w:val="single" w:color="auto" w:sz="4" w:space="0"/>
              <w:bottom w:val="single" w:color="auto" w:sz="4" w:space="0"/>
              <w:right w:val="single" w:color="auto" w:sz="4" w:space="0"/>
            </w:tcBorders>
            <w:vAlign w:val="center"/>
          </w:tcPr>
          <w:p w14:paraId="443FA3EB">
            <w:pPr>
              <w:rPr>
                <w:rFonts w:hint="eastAsia" w:ascii="宋体" w:hAnsi="宋体" w:eastAsia="宋体" w:cs="宋体"/>
                <w:color w:val="000000"/>
                <w:sz w:val="18"/>
                <w:szCs w:val="18"/>
              </w:rPr>
            </w:pPr>
          </w:p>
        </w:tc>
        <w:tc>
          <w:tcPr>
            <w:tcW w:w="1341" w:type="dxa"/>
            <w:gridSpan w:val="2"/>
            <w:tcBorders>
              <w:top w:val="single" w:color="auto" w:sz="4" w:space="0"/>
              <w:left w:val="nil"/>
              <w:bottom w:val="single" w:color="auto" w:sz="4" w:space="0"/>
              <w:right w:val="single" w:color="auto" w:sz="4" w:space="0"/>
            </w:tcBorders>
            <w:vAlign w:val="center"/>
          </w:tcPr>
          <w:p w14:paraId="58803CBF">
            <w:pPr>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其他资金</w:t>
            </w:r>
          </w:p>
        </w:tc>
        <w:tc>
          <w:tcPr>
            <w:tcW w:w="1243" w:type="dxa"/>
            <w:tcBorders>
              <w:top w:val="single" w:color="auto" w:sz="4" w:space="0"/>
              <w:left w:val="nil"/>
              <w:bottom w:val="single" w:color="auto" w:sz="4" w:space="0"/>
              <w:right w:val="single" w:color="000000" w:sz="4" w:space="0"/>
            </w:tcBorders>
            <w:noWrap/>
            <w:vAlign w:val="center"/>
          </w:tcPr>
          <w:p w14:paraId="4AA74513">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0.00</w:t>
            </w:r>
          </w:p>
        </w:tc>
        <w:tc>
          <w:tcPr>
            <w:tcW w:w="1130" w:type="dxa"/>
            <w:tcBorders>
              <w:top w:val="nil"/>
              <w:left w:val="nil"/>
              <w:bottom w:val="single" w:color="auto" w:sz="4" w:space="0"/>
              <w:right w:val="single" w:color="auto" w:sz="4" w:space="0"/>
            </w:tcBorders>
            <w:noWrap/>
            <w:vAlign w:val="center"/>
          </w:tcPr>
          <w:p w14:paraId="0E11D401">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0.00</w:t>
            </w:r>
          </w:p>
        </w:tc>
        <w:tc>
          <w:tcPr>
            <w:tcW w:w="1280" w:type="dxa"/>
            <w:gridSpan w:val="2"/>
            <w:tcBorders>
              <w:top w:val="single" w:color="auto" w:sz="4" w:space="0"/>
              <w:left w:val="nil"/>
              <w:bottom w:val="single" w:color="auto" w:sz="4" w:space="0"/>
              <w:right w:val="single" w:color="000000" w:sz="4" w:space="0"/>
            </w:tcBorders>
            <w:noWrap/>
            <w:vAlign w:val="center"/>
          </w:tcPr>
          <w:p w14:paraId="5CFEE5A1">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0.00</w:t>
            </w:r>
          </w:p>
        </w:tc>
        <w:tc>
          <w:tcPr>
            <w:tcW w:w="1138" w:type="dxa"/>
            <w:gridSpan w:val="2"/>
            <w:tcBorders>
              <w:top w:val="single" w:color="auto" w:sz="4" w:space="0"/>
              <w:left w:val="nil"/>
              <w:bottom w:val="single" w:color="auto" w:sz="4" w:space="0"/>
              <w:right w:val="single" w:color="auto" w:sz="4" w:space="0"/>
            </w:tcBorders>
            <w:vAlign w:val="center"/>
          </w:tcPr>
          <w:p w14:paraId="39BC4554">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996" w:type="dxa"/>
            <w:gridSpan w:val="2"/>
            <w:tcBorders>
              <w:top w:val="single" w:color="auto" w:sz="4" w:space="0"/>
              <w:left w:val="nil"/>
              <w:bottom w:val="single" w:color="auto" w:sz="4" w:space="0"/>
              <w:right w:val="single" w:color="auto" w:sz="4" w:space="0"/>
            </w:tcBorders>
            <w:vAlign w:val="center"/>
          </w:tcPr>
          <w:p w14:paraId="06BC7A51">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1281" w:type="dxa"/>
            <w:tcBorders>
              <w:top w:val="nil"/>
              <w:left w:val="nil"/>
              <w:bottom w:val="single" w:color="auto" w:sz="4" w:space="0"/>
              <w:right w:val="single" w:color="auto" w:sz="4" w:space="0"/>
            </w:tcBorders>
            <w:vAlign w:val="center"/>
          </w:tcPr>
          <w:p w14:paraId="07AD1DE4">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r>
      <w:tr w14:paraId="03FE0B9E">
        <w:tblPrEx>
          <w:tblCellMar>
            <w:top w:w="0" w:type="dxa"/>
            <w:left w:w="108" w:type="dxa"/>
            <w:bottom w:w="0" w:type="dxa"/>
            <w:right w:w="108" w:type="dxa"/>
          </w:tblCellMar>
        </w:tblPrEx>
        <w:trPr>
          <w:cantSplit/>
          <w:trHeight w:val="90" w:hRule="atLeast"/>
        </w:trPr>
        <w:tc>
          <w:tcPr>
            <w:tcW w:w="600" w:type="dxa"/>
            <w:vMerge w:val="restart"/>
            <w:tcBorders>
              <w:top w:val="nil"/>
              <w:left w:val="single" w:color="auto" w:sz="4" w:space="0"/>
              <w:bottom w:val="single" w:color="auto" w:sz="4" w:space="0"/>
              <w:right w:val="single" w:color="auto" w:sz="4" w:space="0"/>
            </w:tcBorders>
            <w:vAlign w:val="center"/>
          </w:tcPr>
          <w:p w14:paraId="68E66751">
            <w:pPr>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年度总体目标</w:t>
            </w:r>
          </w:p>
        </w:tc>
        <w:tc>
          <w:tcPr>
            <w:tcW w:w="4424" w:type="dxa"/>
            <w:gridSpan w:val="5"/>
            <w:tcBorders>
              <w:top w:val="single" w:color="auto" w:sz="4" w:space="0"/>
              <w:left w:val="nil"/>
              <w:bottom w:val="single" w:color="auto" w:sz="4" w:space="0"/>
              <w:right w:val="single" w:color="auto" w:sz="4" w:space="0"/>
            </w:tcBorders>
            <w:vAlign w:val="center"/>
          </w:tcPr>
          <w:p w14:paraId="6A16724E">
            <w:pPr>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预期目标</w:t>
            </w:r>
          </w:p>
        </w:tc>
        <w:tc>
          <w:tcPr>
            <w:tcW w:w="4695" w:type="dxa"/>
            <w:gridSpan w:val="7"/>
            <w:tcBorders>
              <w:top w:val="single" w:color="auto" w:sz="4" w:space="0"/>
              <w:left w:val="nil"/>
              <w:bottom w:val="single" w:color="auto" w:sz="4" w:space="0"/>
              <w:right w:val="single" w:color="auto" w:sz="4" w:space="0"/>
            </w:tcBorders>
            <w:vAlign w:val="center"/>
          </w:tcPr>
          <w:p w14:paraId="7A2BF90B">
            <w:pPr>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实际完成情况</w:t>
            </w:r>
          </w:p>
        </w:tc>
      </w:tr>
      <w:tr w14:paraId="08375BCA">
        <w:tblPrEx>
          <w:tblCellMar>
            <w:top w:w="0" w:type="dxa"/>
            <w:left w:w="108" w:type="dxa"/>
            <w:bottom w:w="0" w:type="dxa"/>
            <w:right w:w="108" w:type="dxa"/>
          </w:tblCellMar>
        </w:tblPrEx>
        <w:trPr>
          <w:cantSplit/>
          <w:trHeight w:val="90" w:hRule="atLeast"/>
        </w:trPr>
        <w:tc>
          <w:tcPr>
            <w:tcW w:w="600" w:type="dxa"/>
            <w:vMerge w:val="continue"/>
            <w:tcBorders>
              <w:top w:val="nil"/>
              <w:left w:val="single" w:color="auto" w:sz="4" w:space="0"/>
              <w:bottom w:val="single" w:color="auto" w:sz="4" w:space="0"/>
              <w:right w:val="single" w:color="auto" w:sz="4" w:space="0"/>
            </w:tcBorders>
            <w:vAlign w:val="center"/>
          </w:tcPr>
          <w:p w14:paraId="4410602D">
            <w:pPr>
              <w:rPr>
                <w:rFonts w:hint="eastAsia" w:ascii="宋体" w:hAnsi="宋体" w:eastAsia="宋体" w:cs="宋体"/>
                <w:color w:val="000000"/>
                <w:sz w:val="18"/>
                <w:szCs w:val="18"/>
              </w:rPr>
            </w:pPr>
          </w:p>
        </w:tc>
        <w:tc>
          <w:tcPr>
            <w:tcW w:w="4424" w:type="dxa"/>
            <w:gridSpan w:val="5"/>
            <w:tcBorders>
              <w:top w:val="single" w:color="auto" w:sz="4" w:space="0"/>
              <w:left w:val="nil"/>
              <w:bottom w:val="single" w:color="auto" w:sz="4" w:space="0"/>
              <w:right w:val="single" w:color="000000" w:sz="4" w:space="0"/>
            </w:tcBorders>
          </w:tcPr>
          <w:p w14:paraId="43466588">
            <w:pP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支付五届三次会议相关经费。</w:t>
            </w:r>
          </w:p>
        </w:tc>
        <w:tc>
          <w:tcPr>
            <w:tcW w:w="4695" w:type="dxa"/>
            <w:gridSpan w:val="7"/>
            <w:tcBorders>
              <w:top w:val="single" w:color="auto" w:sz="4" w:space="0"/>
              <w:left w:val="nil"/>
              <w:bottom w:val="single" w:color="auto" w:sz="4" w:space="0"/>
              <w:right w:val="single" w:color="000000" w:sz="4" w:space="0"/>
            </w:tcBorders>
          </w:tcPr>
          <w:p w14:paraId="7EB1DB4F">
            <w:pP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截止2024年12月31日，该项目已完成政协达坂城区第五届委员会第三次会议举行会议。</w:t>
            </w:r>
          </w:p>
        </w:tc>
      </w:tr>
      <w:tr w14:paraId="4DCE22FE">
        <w:tblPrEx>
          <w:tblCellMar>
            <w:top w:w="0" w:type="dxa"/>
            <w:left w:w="108" w:type="dxa"/>
            <w:bottom w:w="0" w:type="dxa"/>
            <w:right w:w="108" w:type="dxa"/>
          </w:tblCellMar>
        </w:tblPrEx>
        <w:trPr>
          <w:cantSplit/>
          <w:trHeight w:val="468" w:hRule="atLeast"/>
        </w:trPr>
        <w:tc>
          <w:tcPr>
            <w:tcW w:w="600" w:type="dxa"/>
            <w:vMerge w:val="restart"/>
            <w:tcBorders>
              <w:top w:val="nil"/>
              <w:left w:val="single" w:color="auto" w:sz="4" w:space="0"/>
              <w:bottom w:val="single" w:color="auto" w:sz="4" w:space="0"/>
              <w:right w:val="single" w:color="auto" w:sz="4" w:space="0"/>
            </w:tcBorders>
            <w:vAlign w:val="center"/>
          </w:tcPr>
          <w:p w14:paraId="4EC9120C">
            <w:pPr>
              <w:jc w:val="center"/>
              <w:rPr>
                <w:rFonts w:hint="eastAsia" w:ascii="宋体" w:hAnsi="宋体" w:eastAsia="宋体" w:cs="宋体"/>
                <w:color w:val="000000"/>
                <w:sz w:val="18"/>
                <w:szCs w:val="18"/>
                <w:lang w:eastAsia="zh-CN"/>
              </w:rPr>
            </w:pPr>
          </w:p>
        </w:tc>
        <w:tc>
          <w:tcPr>
            <w:tcW w:w="710" w:type="dxa"/>
            <w:vMerge w:val="restart"/>
            <w:tcBorders>
              <w:top w:val="nil"/>
              <w:left w:val="single" w:color="auto" w:sz="4" w:space="0"/>
              <w:bottom w:val="single" w:color="auto" w:sz="4" w:space="0"/>
              <w:right w:val="single" w:color="auto" w:sz="4" w:space="0"/>
            </w:tcBorders>
            <w:vAlign w:val="center"/>
          </w:tcPr>
          <w:p w14:paraId="12C64302">
            <w:pPr>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一级指标</w:t>
            </w:r>
          </w:p>
        </w:tc>
        <w:tc>
          <w:tcPr>
            <w:tcW w:w="720" w:type="dxa"/>
            <w:vMerge w:val="restart"/>
            <w:tcBorders>
              <w:top w:val="nil"/>
              <w:left w:val="single" w:color="auto" w:sz="4" w:space="0"/>
              <w:bottom w:val="single" w:color="auto" w:sz="4" w:space="0"/>
              <w:right w:val="single" w:color="auto" w:sz="4" w:space="0"/>
            </w:tcBorders>
            <w:vAlign w:val="center"/>
          </w:tcPr>
          <w:p w14:paraId="5B0565BD">
            <w:pPr>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二级指标</w:t>
            </w:r>
          </w:p>
        </w:tc>
        <w:tc>
          <w:tcPr>
            <w:tcW w:w="1864" w:type="dxa"/>
            <w:gridSpan w:val="2"/>
            <w:vMerge w:val="restart"/>
            <w:tcBorders>
              <w:top w:val="single" w:color="auto" w:sz="4" w:space="0"/>
              <w:left w:val="single" w:color="auto" w:sz="4" w:space="0"/>
              <w:bottom w:val="single" w:color="auto" w:sz="4" w:space="0"/>
              <w:right w:val="single" w:color="auto" w:sz="4" w:space="0"/>
            </w:tcBorders>
            <w:vAlign w:val="center"/>
          </w:tcPr>
          <w:p w14:paraId="791CDE78">
            <w:pPr>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三级指标</w:t>
            </w:r>
          </w:p>
        </w:tc>
        <w:tc>
          <w:tcPr>
            <w:tcW w:w="1130" w:type="dxa"/>
            <w:vMerge w:val="restart"/>
            <w:tcBorders>
              <w:top w:val="nil"/>
              <w:left w:val="single" w:color="auto" w:sz="4" w:space="0"/>
              <w:bottom w:val="single" w:color="auto" w:sz="4" w:space="0"/>
              <w:right w:val="single" w:color="auto" w:sz="4" w:space="0"/>
            </w:tcBorders>
            <w:vAlign w:val="center"/>
          </w:tcPr>
          <w:p w14:paraId="638FA77D">
            <w:pPr>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年度指标值</w:t>
            </w:r>
          </w:p>
        </w:tc>
        <w:tc>
          <w:tcPr>
            <w:tcW w:w="1233" w:type="dxa"/>
            <w:vMerge w:val="restart"/>
            <w:tcBorders>
              <w:top w:val="nil"/>
              <w:left w:val="single" w:color="auto" w:sz="4" w:space="0"/>
              <w:bottom w:val="single" w:color="auto" w:sz="4" w:space="0"/>
              <w:right w:val="single" w:color="auto" w:sz="4" w:space="0"/>
            </w:tcBorders>
            <w:vAlign w:val="center"/>
          </w:tcPr>
          <w:p w14:paraId="19195708">
            <w:pPr>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实际完成值</w:t>
            </w:r>
          </w:p>
        </w:tc>
        <w:tc>
          <w:tcPr>
            <w:tcW w:w="757" w:type="dxa"/>
            <w:gridSpan w:val="2"/>
            <w:vMerge w:val="restart"/>
            <w:tcBorders>
              <w:top w:val="single" w:color="auto" w:sz="4" w:space="0"/>
              <w:left w:val="single" w:color="auto" w:sz="4" w:space="0"/>
              <w:bottom w:val="single" w:color="auto" w:sz="4" w:space="0"/>
              <w:right w:val="single" w:color="auto" w:sz="4" w:space="0"/>
            </w:tcBorders>
            <w:vAlign w:val="center"/>
          </w:tcPr>
          <w:p w14:paraId="7C2C819A">
            <w:pPr>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分值</w:t>
            </w:r>
          </w:p>
        </w:tc>
        <w:tc>
          <w:tcPr>
            <w:tcW w:w="711" w:type="dxa"/>
            <w:gridSpan w:val="2"/>
            <w:vMerge w:val="restart"/>
            <w:tcBorders>
              <w:top w:val="single" w:color="auto" w:sz="4" w:space="0"/>
              <w:left w:val="single" w:color="auto" w:sz="4" w:space="0"/>
              <w:bottom w:val="single" w:color="auto" w:sz="4" w:space="0"/>
              <w:right w:val="single" w:color="auto" w:sz="4" w:space="0"/>
            </w:tcBorders>
            <w:vAlign w:val="center"/>
          </w:tcPr>
          <w:p w14:paraId="5274FDE2">
            <w:pPr>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得分</w:t>
            </w:r>
          </w:p>
        </w:tc>
        <w:tc>
          <w:tcPr>
            <w:tcW w:w="1994" w:type="dxa"/>
            <w:gridSpan w:val="2"/>
            <w:vMerge w:val="restart"/>
            <w:tcBorders>
              <w:top w:val="single" w:color="auto" w:sz="4" w:space="0"/>
              <w:left w:val="single" w:color="auto" w:sz="4" w:space="0"/>
              <w:bottom w:val="single" w:color="auto" w:sz="4" w:space="0"/>
              <w:right w:val="single" w:color="auto" w:sz="4" w:space="0"/>
            </w:tcBorders>
            <w:vAlign w:val="center"/>
          </w:tcPr>
          <w:p w14:paraId="6D3CBA90">
            <w:pPr>
              <w:jc w:val="center"/>
              <w:rPr>
                <w:rFonts w:hint="eastAsia" w:ascii="宋体" w:hAnsi="宋体" w:eastAsia="宋体" w:cs="宋体"/>
                <w:b/>
                <w:bCs/>
                <w:color w:val="000000"/>
                <w:sz w:val="18"/>
                <w:szCs w:val="18"/>
                <w:lang w:eastAsia="zh-CN"/>
              </w:rPr>
            </w:pPr>
            <w:r>
              <w:rPr>
                <w:rFonts w:hint="eastAsia" w:ascii="宋体" w:hAnsi="宋体" w:eastAsia="宋体" w:cs="宋体"/>
                <w:b/>
                <w:bCs/>
                <w:color w:val="000000"/>
                <w:sz w:val="18"/>
                <w:szCs w:val="18"/>
                <w:lang w:eastAsia="zh-CN"/>
              </w:rPr>
              <w:t>偏差原因分析及改进措施</w:t>
            </w:r>
          </w:p>
        </w:tc>
      </w:tr>
      <w:tr w14:paraId="12D2658A">
        <w:tblPrEx>
          <w:tblCellMar>
            <w:top w:w="0" w:type="dxa"/>
            <w:left w:w="108" w:type="dxa"/>
            <w:bottom w:w="0" w:type="dxa"/>
            <w:right w:w="108" w:type="dxa"/>
          </w:tblCellMar>
        </w:tblPrEx>
        <w:trPr>
          <w:cantSplit/>
          <w:trHeight w:val="468" w:hRule="atLeast"/>
        </w:trPr>
        <w:tc>
          <w:tcPr>
            <w:tcW w:w="600" w:type="dxa"/>
            <w:vMerge w:val="continue"/>
            <w:tcBorders>
              <w:top w:val="nil"/>
              <w:left w:val="single" w:color="auto" w:sz="4" w:space="0"/>
              <w:bottom w:val="single" w:color="auto" w:sz="4" w:space="0"/>
              <w:right w:val="single" w:color="auto" w:sz="4" w:space="0"/>
            </w:tcBorders>
            <w:vAlign w:val="center"/>
          </w:tcPr>
          <w:p w14:paraId="78214DB3">
            <w:pPr>
              <w:rPr>
                <w:rFonts w:hint="eastAsia" w:ascii="宋体" w:hAnsi="宋体" w:eastAsia="宋体" w:cs="宋体"/>
                <w:color w:val="000000"/>
                <w:sz w:val="18"/>
                <w:szCs w:val="18"/>
                <w:lang w:eastAsia="zh-CN"/>
              </w:rPr>
            </w:pPr>
          </w:p>
        </w:tc>
        <w:tc>
          <w:tcPr>
            <w:tcW w:w="710" w:type="dxa"/>
            <w:vMerge w:val="continue"/>
            <w:tcBorders>
              <w:top w:val="nil"/>
              <w:left w:val="single" w:color="auto" w:sz="4" w:space="0"/>
              <w:bottom w:val="single" w:color="auto" w:sz="4" w:space="0"/>
              <w:right w:val="single" w:color="auto" w:sz="4" w:space="0"/>
            </w:tcBorders>
            <w:vAlign w:val="center"/>
          </w:tcPr>
          <w:p w14:paraId="30AECDA8">
            <w:pPr>
              <w:rPr>
                <w:rFonts w:hint="eastAsia" w:ascii="宋体" w:hAnsi="宋体" w:eastAsia="宋体" w:cs="宋体"/>
                <w:color w:val="000000"/>
                <w:sz w:val="18"/>
                <w:szCs w:val="18"/>
                <w:lang w:eastAsia="zh-CN"/>
              </w:rPr>
            </w:pPr>
          </w:p>
        </w:tc>
        <w:tc>
          <w:tcPr>
            <w:tcW w:w="720" w:type="dxa"/>
            <w:vMerge w:val="continue"/>
            <w:tcBorders>
              <w:top w:val="nil"/>
              <w:left w:val="single" w:color="auto" w:sz="4" w:space="0"/>
              <w:bottom w:val="single" w:color="auto" w:sz="4" w:space="0"/>
              <w:right w:val="single" w:color="auto" w:sz="4" w:space="0"/>
            </w:tcBorders>
            <w:vAlign w:val="center"/>
          </w:tcPr>
          <w:p w14:paraId="3D1462CC">
            <w:pPr>
              <w:rPr>
                <w:rFonts w:hint="eastAsia" w:ascii="宋体" w:hAnsi="宋体" w:eastAsia="宋体" w:cs="宋体"/>
                <w:color w:val="000000"/>
                <w:sz w:val="18"/>
                <w:szCs w:val="18"/>
                <w:lang w:eastAsia="zh-CN"/>
              </w:rPr>
            </w:pPr>
          </w:p>
        </w:tc>
        <w:tc>
          <w:tcPr>
            <w:tcW w:w="1864" w:type="dxa"/>
            <w:gridSpan w:val="2"/>
            <w:vMerge w:val="continue"/>
            <w:tcBorders>
              <w:top w:val="single" w:color="auto" w:sz="4" w:space="0"/>
              <w:left w:val="single" w:color="auto" w:sz="4" w:space="0"/>
              <w:bottom w:val="single" w:color="auto" w:sz="4" w:space="0"/>
              <w:right w:val="single" w:color="auto" w:sz="4" w:space="0"/>
            </w:tcBorders>
            <w:vAlign w:val="center"/>
          </w:tcPr>
          <w:p w14:paraId="521F11DC">
            <w:pPr>
              <w:rPr>
                <w:rFonts w:hint="eastAsia" w:ascii="宋体" w:hAnsi="宋体" w:eastAsia="宋体" w:cs="宋体"/>
                <w:color w:val="000000"/>
                <w:sz w:val="18"/>
                <w:szCs w:val="18"/>
                <w:lang w:eastAsia="zh-CN"/>
              </w:rPr>
            </w:pPr>
          </w:p>
        </w:tc>
        <w:tc>
          <w:tcPr>
            <w:tcW w:w="1130" w:type="dxa"/>
            <w:vMerge w:val="continue"/>
            <w:tcBorders>
              <w:top w:val="nil"/>
              <w:left w:val="single" w:color="auto" w:sz="4" w:space="0"/>
              <w:bottom w:val="single" w:color="auto" w:sz="4" w:space="0"/>
              <w:right w:val="single" w:color="auto" w:sz="4" w:space="0"/>
            </w:tcBorders>
            <w:vAlign w:val="center"/>
          </w:tcPr>
          <w:p w14:paraId="0CFD1864">
            <w:pPr>
              <w:rPr>
                <w:rFonts w:hint="eastAsia" w:ascii="宋体" w:hAnsi="宋体" w:eastAsia="宋体" w:cs="宋体"/>
                <w:color w:val="000000"/>
                <w:sz w:val="18"/>
                <w:szCs w:val="18"/>
                <w:lang w:eastAsia="zh-CN"/>
              </w:rPr>
            </w:pPr>
          </w:p>
        </w:tc>
        <w:tc>
          <w:tcPr>
            <w:tcW w:w="1233" w:type="dxa"/>
            <w:vMerge w:val="continue"/>
            <w:tcBorders>
              <w:top w:val="nil"/>
              <w:left w:val="single" w:color="auto" w:sz="4" w:space="0"/>
              <w:bottom w:val="single" w:color="auto" w:sz="4" w:space="0"/>
              <w:right w:val="single" w:color="auto" w:sz="4" w:space="0"/>
            </w:tcBorders>
            <w:vAlign w:val="center"/>
          </w:tcPr>
          <w:p w14:paraId="649D6448">
            <w:pPr>
              <w:rPr>
                <w:rFonts w:hint="eastAsia" w:ascii="宋体" w:hAnsi="宋体" w:eastAsia="宋体" w:cs="宋体"/>
                <w:color w:val="000000"/>
                <w:sz w:val="18"/>
                <w:szCs w:val="18"/>
                <w:lang w:eastAsia="zh-CN"/>
              </w:rPr>
            </w:pPr>
          </w:p>
        </w:tc>
        <w:tc>
          <w:tcPr>
            <w:tcW w:w="757" w:type="dxa"/>
            <w:gridSpan w:val="2"/>
            <w:vMerge w:val="continue"/>
            <w:tcBorders>
              <w:top w:val="single" w:color="auto" w:sz="4" w:space="0"/>
              <w:left w:val="single" w:color="auto" w:sz="4" w:space="0"/>
              <w:bottom w:val="single" w:color="auto" w:sz="4" w:space="0"/>
              <w:right w:val="single" w:color="auto" w:sz="4" w:space="0"/>
            </w:tcBorders>
            <w:vAlign w:val="center"/>
          </w:tcPr>
          <w:p w14:paraId="051D0197">
            <w:pPr>
              <w:rPr>
                <w:rFonts w:hint="eastAsia" w:ascii="宋体" w:hAnsi="宋体" w:eastAsia="宋体" w:cs="宋体"/>
                <w:color w:val="000000"/>
                <w:sz w:val="18"/>
                <w:szCs w:val="18"/>
                <w:lang w:eastAsia="zh-CN"/>
              </w:rPr>
            </w:pPr>
          </w:p>
        </w:tc>
        <w:tc>
          <w:tcPr>
            <w:tcW w:w="711" w:type="dxa"/>
            <w:gridSpan w:val="2"/>
            <w:vMerge w:val="continue"/>
            <w:tcBorders>
              <w:top w:val="single" w:color="auto" w:sz="4" w:space="0"/>
              <w:left w:val="single" w:color="auto" w:sz="4" w:space="0"/>
              <w:bottom w:val="single" w:color="auto" w:sz="4" w:space="0"/>
              <w:right w:val="single" w:color="auto" w:sz="4" w:space="0"/>
            </w:tcBorders>
            <w:vAlign w:val="center"/>
          </w:tcPr>
          <w:p w14:paraId="44D2B2C1">
            <w:pPr>
              <w:rPr>
                <w:rFonts w:hint="eastAsia" w:ascii="宋体" w:hAnsi="宋体" w:eastAsia="宋体" w:cs="宋体"/>
                <w:color w:val="000000"/>
                <w:sz w:val="18"/>
                <w:szCs w:val="18"/>
                <w:lang w:eastAsia="zh-CN"/>
              </w:rPr>
            </w:pPr>
          </w:p>
        </w:tc>
        <w:tc>
          <w:tcPr>
            <w:tcW w:w="1994" w:type="dxa"/>
            <w:gridSpan w:val="2"/>
            <w:vMerge w:val="continue"/>
            <w:tcBorders>
              <w:top w:val="single" w:color="auto" w:sz="4" w:space="0"/>
              <w:left w:val="single" w:color="auto" w:sz="4" w:space="0"/>
              <w:bottom w:val="single" w:color="auto" w:sz="4" w:space="0"/>
              <w:right w:val="single" w:color="auto" w:sz="4" w:space="0"/>
            </w:tcBorders>
            <w:vAlign w:val="center"/>
          </w:tcPr>
          <w:p w14:paraId="62207917">
            <w:pPr>
              <w:rPr>
                <w:rFonts w:hint="eastAsia" w:ascii="宋体" w:hAnsi="宋体" w:eastAsia="宋体" w:cs="宋体"/>
                <w:color w:val="000000"/>
                <w:sz w:val="18"/>
                <w:szCs w:val="18"/>
                <w:lang w:eastAsia="zh-CN"/>
              </w:rPr>
            </w:pPr>
          </w:p>
        </w:tc>
      </w:tr>
      <w:tr w14:paraId="60BA1E52">
        <w:tblPrEx>
          <w:tblCellMar>
            <w:top w:w="0" w:type="dxa"/>
            <w:left w:w="108" w:type="dxa"/>
            <w:bottom w:w="0" w:type="dxa"/>
            <w:right w:w="108" w:type="dxa"/>
          </w:tblCellMar>
        </w:tblPrEx>
        <w:trPr>
          <w:cantSplit/>
          <w:trHeight w:val="90" w:hRule="atLeast"/>
        </w:trPr>
        <w:tc>
          <w:tcPr>
            <w:tcW w:w="600" w:type="dxa"/>
            <w:vMerge w:val="restart"/>
            <w:tcBorders>
              <w:top w:val="nil"/>
              <w:left w:val="single" w:color="auto" w:sz="4" w:space="0"/>
              <w:bottom w:val="single" w:color="auto" w:sz="4" w:space="0"/>
              <w:right w:val="single" w:color="auto" w:sz="4" w:space="0"/>
            </w:tcBorders>
            <w:vAlign w:val="center"/>
          </w:tcPr>
          <w:p w14:paraId="2C8E0E1D">
            <w:pPr>
              <w:jc w:val="center"/>
              <w:rPr>
                <w:rFonts w:hint="eastAsia" w:ascii="宋体" w:hAnsi="宋体" w:eastAsia="宋体" w:cs="宋体"/>
                <w:b/>
                <w:bCs/>
                <w:color w:val="000000"/>
                <w:sz w:val="18"/>
                <w:szCs w:val="18"/>
                <w:lang w:eastAsia="zh-CN"/>
              </w:rPr>
            </w:pPr>
            <w:r>
              <w:rPr>
                <w:rFonts w:hint="eastAsia" w:ascii="宋体" w:hAnsi="宋体" w:eastAsia="宋体" w:cs="宋体"/>
                <w:b/>
                <w:bCs/>
                <w:color w:val="000000"/>
                <w:sz w:val="18"/>
                <w:szCs w:val="18"/>
                <w:lang w:eastAsia="zh-CN"/>
              </w:rPr>
              <w:t>年度绩效指标完成情况</w:t>
            </w:r>
          </w:p>
        </w:tc>
        <w:tc>
          <w:tcPr>
            <w:tcW w:w="710" w:type="dxa"/>
            <w:vMerge w:val="restart"/>
            <w:tcBorders>
              <w:top w:val="nil"/>
              <w:left w:val="nil"/>
              <w:right w:val="single" w:color="auto" w:sz="4" w:space="0"/>
            </w:tcBorders>
            <w:vAlign w:val="center"/>
          </w:tcPr>
          <w:p w14:paraId="60C0441A">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产出指标</w:t>
            </w:r>
          </w:p>
        </w:tc>
        <w:tc>
          <w:tcPr>
            <w:tcW w:w="720" w:type="dxa"/>
            <w:vMerge w:val="restart"/>
            <w:tcBorders>
              <w:top w:val="nil"/>
              <w:left w:val="nil"/>
              <w:right w:val="single" w:color="auto" w:sz="4" w:space="0"/>
            </w:tcBorders>
            <w:vAlign w:val="center"/>
          </w:tcPr>
          <w:p w14:paraId="4B0183EB">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数量指标</w:t>
            </w:r>
          </w:p>
        </w:tc>
        <w:tc>
          <w:tcPr>
            <w:tcW w:w="1864" w:type="dxa"/>
            <w:gridSpan w:val="2"/>
            <w:tcBorders>
              <w:top w:val="single" w:color="auto" w:sz="4" w:space="0"/>
              <w:left w:val="nil"/>
              <w:bottom w:val="single" w:color="auto" w:sz="4" w:space="0"/>
              <w:right w:val="single" w:color="000000" w:sz="4" w:space="0"/>
            </w:tcBorders>
            <w:noWrap/>
            <w:vAlign w:val="center"/>
          </w:tcPr>
          <w:p w14:paraId="142EAC7C">
            <w:pPr>
              <w:rPr>
                <w:rFonts w:hint="eastAsia" w:ascii="宋体" w:hAnsi="宋体" w:eastAsia="宋体" w:cs="宋体"/>
                <w:color w:val="000000"/>
                <w:sz w:val="18"/>
                <w:szCs w:val="18"/>
              </w:rPr>
            </w:pPr>
            <w:r>
              <w:rPr>
                <w:rFonts w:hint="eastAsia" w:ascii="宋体" w:hAnsi="宋体" w:eastAsia="宋体" w:cs="宋体"/>
                <w:color w:val="000000"/>
                <w:sz w:val="18"/>
                <w:szCs w:val="18"/>
              </w:rPr>
              <w:t>会议次数</w:t>
            </w:r>
          </w:p>
        </w:tc>
        <w:tc>
          <w:tcPr>
            <w:tcW w:w="1130" w:type="dxa"/>
            <w:tcBorders>
              <w:top w:val="nil"/>
              <w:left w:val="nil"/>
              <w:bottom w:val="single" w:color="auto" w:sz="4" w:space="0"/>
              <w:right w:val="single" w:color="auto" w:sz="4" w:space="0"/>
            </w:tcBorders>
            <w:vAlign w:val="center"/>
          </w:tcPr>
          <w:p w14:paraId="5D9BC9EA">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&gt;=1次</w:t>
            </w:r>
          </w:p>
        </w:tc>
        <w:tc>
          <w:tcPr>
            <w:tcW w:w="1233" w:type="dxa"/>
            <w:tcBorders>
              <w:top w:val="nil"/>
              <w:left w:val="nil"/>
              <w:bottom w:val="single" w:color="auto" w:sz="4" w:space="0"/>
              <w:right w:val="single" w:color="auto" w:sz="4" w:space="0"/>
            </w:tcBorders>
            <w:vAlign w:val="center"/>
          </w:tcPr>
          <w:p w14:paraId="3C9E110A">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=1次</w:t>
            </w:r>
          </w:p>
        </w:tc>
        <w:tc>
          <w:tcPr>
            <w:tcW w:w="757" w:type="dxa"/>
            <w:gridSpan w:val="2"/>
            <w:tcBorders>
              <w:top w:val="single" w:color="auto" w:sz="4" w:space="0"/>
              <w:left w:val="nil"/>
              <w:bottom w:val="single" w:color="auto" w:sz="4" w:space="0"/>
              <w:right w:val="single" w:color="000000" w:sz="4" w:space="0"/>
            </w:tcBorders>
            <w:vAlign w:val="center"/>
          </w:tcPr>
          <w:p w14:paraId="17009037">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15</w:t>
            </w:r>
          </w:p>
        </w:tc>
        <w:tc>
          <w:tcPr>
            <w:tcW w:w="711" w:type="dxa"/>
            <w:gridSpan w:val="2"/>
            <w:tcBorders>
              <w:top w:val="single" w:color="auto" w:sz="4" w:space="0"/>
              <w:left w:val="nil"/>
              <w:bottom w:val="single" w:color="auto" w:sz="4" w:space="0"/>
              <w:right w:val="single" w:color="000000" w:sz="4" w:space="0"/>
            </w:tcBorders>
            <w:vAlign w:val="center"/>
          </w:tcPr>
          <w:p w14:paraId="0BA950D2">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15</w:t>
            </w:r>
          </w:p>
        </w:tc>
        <w:tc>
          <w:tcPr>
            <w:tcW w:w="1994" w:type="dxa"/>
            <w:gridSpan w:val="2"/>
            <w:tcBorders>
              <w:top w:val="single" w:color="auto" w:sz="4" w:space="0"/>
              <w:left w:val="nil"/>
              <w:bottom w:val="single" w:color="auto" w:sz="4" w:space="0"/>
              <w:right w:val="single" w:color="auto" w:sz="4" w:space="0"/>
            </w:tcBorders>
            <w:vAlign w:val="center"/>
          </w:tcPr>
          <w:p w14:paraId="798E3CA9">
            <w:pPr>
              <w:jc w:val="center"/>
              <w:rPr>
                <w:rFonts w:hint="eastAsia" w:ascii="宋体" w:hAnsi="宋体" w:eastAsia="宋体" w:cs="宋体"/>
                <w:color w:val="000000"/>
                <w:sz w:val="18"/>
                <w:szCs w:val="18"/>
              </w:rPr>
            </w:pPr>
          </w:p>
        </w:tc>
      </w:tr>
      <w:tr w14:paraId="4954DA95">
        <w:tblPrEx>
          <w:tblCellMar>
            <w:top w:w="0" w:type="dxa"/>
            <w:left w:w="108" w:type="dxa"/>
            <w:bottom w:w="0" w:type="dxa"/>
            <w:right w:w="108" w:type="dxa"/>
          </w:tblCellMar>
        </w:tblPrEx>
        <w:trPr>
          <w:cantSplit/>
          <w:trHeight w:val="90" w:hRule="atLeast"/>
        </w:trPr>
        <w:tc>
          <w:tcPr>
            <w:tcW w:w="600" w:type="dxa"/>
            <w:vMerge w:val="continue"/>
            <w:tcBorders>
              <w:top w:val="nil"/>
              <w:left w:val="single" w:color="auto" w:sz="4" w:space="0"/>
              <w:bottom w:val="single" w:color="auto" w:sz="4" w:space="0"/>
              <w:right w:val="single" w:color="auto" w:sz="4" w:space="0"/>
            </w:tcBorders>
            <w:vAlign w:val="center"/>
          </w:tcPr>
          <w:p w14:paraId="5F2A249A">
            <w:pPr>
              <w:rPr>
                <w:rFonts w:hint="eastAsia" w:ascii="宋体" w:hAnsi="宋体" w:eastAsia="宋体" w:cs="宋体"/>
                <w:color w:val="000000"/>
                <w:sz w:val="18"/>
                <w:szCs w:val="18"/>
              </w:rPr>
            </w:pPr>
          </w:p>
        </w:tc>
        <w:tc>
          <w:tcPr>
            <w:tcW w:w="710" w:type="dxa"/>
            <w:vMerge w:val="continue"/>
            <w:tcBorders>
              <w:left w:val="nil"/>
              <w:right w:val="single" w:color="auto" w:sz="4" w:space="0"/>
            </w:tcBorders>
            <w:vAlign w:val="center"/>
          </w:tcPr>
          <w:p w14:paraId="6ECB089A">
            <w:pPr>
              <w:jc w:val="center"/>
              <w:rPr>
                <w:rFonts w:hint="eastAsia" w:ascii="宋体" w:hAnsi="宋体" w:eastAsia="宋体" w:cs="宋体"/>
                <w:color w:val="000000"/>
                <w:sz w:val="18"/>
                <w:szCs w:val="18"/>
              </w:rPr>
            </w:pPr>
          </w:p>
        </w:tc>
        <w:tc>
          <w:tcPr>
            <w:tcW w:w="720" w:type="dxa"/>
            <w:vMerge w:val="continue"/>
            <w:tcBorders>
              <w:left w:val="nil"/>
              <w:bottom w:val="single" w:color="auto" w:sz="4" w:space="0"/>
              <w:right w:val="single" w:color="auto" w:sz="4" w:space="0"/>
            </w:tcBorders>
            <w:vAlign w:val="center"/>
          </w:tcPr>
          <w:p w14:paraId="7E15E1EB">
            <w:pPr>
              <w:jc w:val="center"/>
              <w:rPr>
                <w:rFonts w:hint="eastAsia" w:ascii="宋体" w:hAnsi="宋体" w:eastAsia="宋体" w:cs="宋体"/>
                <w:color w:val="000000"/>
                <w:sz w:val="18"/>
                <w:szCs w:val="18"/>
              </w:rPr>
            </w:pPr>
          </w:p>
        </w:tc>
        <w:tc>
          <w:tcPr>
            <w:tcW w:w="1864" w:type="dxa"/>
            <w:gridSpan w:val="2"/>
            <w:tcBorders>
              <w:top w:val="single" w:color="auto" w:sz="4" w:space="0"/>
              <w:left w:val="nil"/>
              <w:bottom w:val="single" w:color="auto" w:sz="4" w:space="0"/>
              <w:right w:val="single" w:color="000000" w:sz="4" w:space="0"/>
            </w:tcBorders>
            <w:noWrap/>
            <w:vAlign w:val="center"/>
          </w:tcPr>
          <w:p w14:paraId="2888FCD1">
            <w:pPr>
              <w:rPr>
                <w:rFonts w:hint="eastAsia" w:ascii="宋体" w:hAnsi="宋体" w:eastAsia="宋体" w:cs="宋体"/>
                <w:color w:val="000000"/>
                <w:sz w:val="18"/>
                <w:szCs w:val="18"/>
              </w:rPr>
            </w:pPr>
            <w:r>
              <w:rPr>
                <w:rFonts w:hint="eastAsia" w:ascii="宋体" w:hAnsi="宋体" w:eastAsia="宋体" w:cs="宋体"/>
                <w:color w:val="000000"/>
                <w:sz w:val="18"/>
                <w:szCs w:val="18"/>
              </w:rPr>
              <w:t>委员培训次数</w:t>
            </w:r>
          </w:p>
        </w:tc>
        <w:tc>
          <w:tcPr>
            <w:tcW w:w="1130" w:type="dxa"/>
            <w:tcBorders>
              <w:top w:val="nil"/>
              <w:left w:val="nil"/>
              <w:bottom w:val="single" w:color="auto" w:sz="4" w:space="0"/>
              <w:right w:val="single" w:color="auto" w:sz="4" w:space="0"/>
            </w:tcBorders>
            <w:vAlign w:val="center"/>
          </w:tcPr>
          <w:p w14:paraId="2A57AEED">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&gt;=1次</w:t>
            </w:r>
          </w:p>
        </w:tc>
        <w:tc>
          <w:tcPr>
            <w:tcW w:w="1233" w:type="dxa"/>
            <w:tcBorders>
              <w:top w:val="nil"/>
              <w:left w:val="nil"/>
              <w:bottom w:val="single" w:color="auto" w:sz="4" w:space="0"/>
              <w:right w:val="single" w:color="auto" w:sz="4" w:space="0"/>
            </w:tcBorders>
            <w:vAlign w:val="center"/>
          </w:tcPr>
          <w:p w14:paraId="00DE7B24">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=1次</w:t>
            </w:r>
          </w:p>
        </w:tc>
        <w:tc>
          <w:tcPr>
            <w:tcW w:w="757" w:type="dxa"/>
            <w:gridSpan w:val="2"/>
            <w:tcBorders>
              <w:top w:val="single" w:color="auto" w:sz="4" w:space="0"/>
              <w:left w:val="nil"/>
              <w:bottom w:val="single" w:color="auto" w:sz="4" w:space="0"/>
              <w:right w:val="single" w:color="000000" w:sz="4" w:space="0"/>
            </w:tcBorders>
            <w:vAlign w:val="center"/>
          </w:tcPr>
          <w:p w14:paraId="7226BAAA">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15</w:t>
            </w:r>
          </w:p>
        </w:tc>
        <w:tc>
          <w:tcPr>
            <w:tcW w:w="711" w:type="dxa"/>
            <w:gridSpan w:val="2"/>
            <w:tcBorders>
              <w:top w:val="single" w:color="auto" w:sz="4" w:space="0"/>
              <w:left w:val="nil"/>
              <w:bottom w:val="single" w:color="auto" w:sz="4" w:space="0"/>
              <w:right w:val="single" w:color="000000" w:sz="4" w:space="0"/>
            </w:tcBorders>
            <w:vAlign w:val="center"/>
          </w:tcPr>
          <w:p w14:paraId="52D3FA81">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15</w:t>
            </w:r>
          </w:p>
        </w:tc>
        <w:tc>
          <w:tcPr>
            <w:tcW w:w="1994" w:type="dxa"/>
            <w:gridSpan w:val="2"/>
            <w:tcBorders>
              <w:top w:val="single" w:color="auto" w:sz="4" w:space="0"/>
              <w:left w:val="nil"/>
              <w:bottom w:val="single" w:color="auto" w:sz="4" w:space="0"/>
              <w:right w:val="single" w:color="auto" w:sz="4" w:space="0"/>
            </w:tcBorders>
            <w:vAlign w:val="center"/>
          </w:tcPr>
          <w:p w14:paraId="293DF7B6">
            <w:pPr>
              <w:jc w:val="center"/>
              <w:rPr>
                <w:rFonts w:hint="eastAsia" w:ascii="宋体" w:hAnsi="宋体" w:eastAsia="宋体" w:cs="宋体"/>
                <w:color w:val="000000"/>
                <w:sz w:val="18"/>
                <w:szCs w:val="18"/>
              </w:rPr>
            </w:pPr>
          </w:p>
        </w:tc>
      </w:tr>
      <w:tr w14:paraId="6D8B712E">
        <w:tblPrEx>
          <w:tblCellMar>
            <w:top w:w="0" w:type="dxa"/>
            <w:left w:w="108" w:type="dxa"/>
            <w:bottom w:w="0" w:type="dxa"/>
            <w:right w:w="108" w:type="dxa"/>
          </w:tblCellMar>
        </w:tblPrEx>
        <w:trPr>
          <w:cantSplit/>
          <w:trHeight w:val="90" w:hRule="atLeast"/>
        </w:trPr>
        <w:tc>
          <w:tcPr>
            <w:tcW w:w="600" w:type="dxa"/>
            <w:vMerge w:val="continue"/>
            <w:tcBorders>
              <w:top w:val="nil"/>
              <w:left w:val="single" w:color="auto" w:sz="4" w:space="0"/>
              <w:bottom w:val="single" w:color="auto" w:sz="4" w:space="0"/>
              <w:right w:val="single" w:color="auto" w:sz="4" w:space="0"/>
            </w:tcBorders>
            <w:vAlign w:val="center"/>
          </w:tcPr>
          <w:p w14:paraId="57525B52">
            <w:pPr>
              <w:rPr>
                <w:rFonts w:hint="eastAsia" w:ascii="宋体" w:hAnsi="宋体" w:eastAsia="宋体" w:cs="宋体"/>
                <w:color w:val="000000"/>
                <w:sz w:val="18"/>
                <w:szCs w:val="18"/>
              </w:rPr>
            </w:pPr>
          </w:p>
        </w:tc>
        <w:tc>
          <w:tcPr>
            <w:tcW w:w="710" w:type="dxa"/>
            <w:vMerge w:val="continue"/>
            <w:tcBorders>
              <w:left w:val="nil"/>
              <w:right w:val="single" w:color="auto" w:sz="4" w:space="0"/>
            </w:tcBorders>
            <w:vAlign w:val="center"/>
          </w:tcPr>
          <w:p w14:paraId="0D8646CA">
            <w:pPr>
              <w:jc w:val="center"/>
              <w:rPr>
                <w:rFonts w:hint="eastAsia" w:ascii="宋体" w:hAnsi="宋体" w:eastAsia="宋体" w:cs="宋体"/>
                <w:color w:val="000000"/>
                <w:sz w:val="18"/>
                <w:szCs w:val="18"/>
              </w:rPr>
            </w:pPr>
          </w:p>
        </w:tc>
        <w:tc>
          <w:tcPr>
            <w:tcW w:w="720" w:type="dxa"/>
            <w:tcBorders>
              <w:top w:val="nil"/>
              <w:left w:val="nil"/>
              <w:bottom w:val="single" w:color="auto" w:sz="4" w:space="0"/>
              <w:right w:val="single" w:color="auto" w:sz="4" w:space="0"/>
            </w:tcBorders>
            <w:vAlign w:val="center"/>
          </w:tcPr>
          <w:p w14:paraId="7356595E">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质量指标</w:t>
            </w:r>
          </w:p>
        </w:tc>
        <w:tc>
          <w:tcPr>
            <w:tcW w:w="1864" w:type="dxa"/>
            <w:gridSpan w:val="2"/>
            <w:tcBorders>
              <w:top w:val="single" w:color="auto" w:sz="4" w:space="0"/>
              <w:left w:val="nil"/>
              <w:bottom w:val="single" w:color="auto" w:sz="4" w:space="0"/>
              <w:right w:val="single" w:color="000000" w:sz="4" w:space="0"/>
            </w:tcBorders>
            <w:noWrap/>
            <w:vAlign w:val="center"/>
          </w:tcPr>
          <w:p w14:paraId="52AF6EDF">
            <w:pPr>
              <w:rPr>
                <w:rFonts w:hint="eastAsia" w:ascii="宋体" w:hAnsi="宋体" w:eastAsia="宋体" w:cs="宋体"/>
                <w:color w:val="000000"/>
                <w:sz w:val="18"/>
                <w:szCs w:val="18"/>
              </w:rPr>
            </w:pPr>
            <w:r>
              <w:rPr>
                <w:rFonts w:hint="eastAsia" w:ascii="宋体" w:hAnsi="宋体" w:eastAsia="宋体" w:cs="宋体"/>
                <w:color w:val="000000"/>
                <w:sz w:val="18"/>
                <w:szCs w:val="18"/>
              </w:rPr>
              <w:t>会议按期完成率</w:t>
            </w:r>
          </w:p>
        </w:tc>
        <w:tc>
          <w:tcPr>
            <w:tcW w:w="1130" w:type="dxa"/>
            <w:tcBorders>
              <w:top w:val="nil"/>
              <w:left w:val="nil"/>
              <w:bottom w:val="single" w:color="auto" w:sz="4" w:space="0"/>
              <w:right w:val="single" w:color="auto" w:sz="4" w:space="0"/>
            </w:tcBorders>
            <w:vAlign w:val="center"/>
          </w:tcPr>
          <w:p w14:paraId="2F3D4771">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=100%</w:t>
            </w:r>
          </w:p>
        </w:tc>
        <w:tc>
          <w:tcPr>
            <w:tcW w:w="1233" w:type="dxa"/>
            <w:tcBorders>
              <w:top w:val="nil"/>
              <w:left w:val="nil"/>
              <w:bottom w:val="single" w:color="auto" w:sz="4" w:space="0"/>
              <w:right w:val="single" w:color="auto" w:sz="4" w:space="0"/>
            </w:tcBorders>
            <w:vAlign w:val="center"/>
          </w:tcPr>
          <w:p w14:paraId="5CEA7924">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=100%</w:t>
            </w:r>
          </w:p>
        </w:tc>
        <w:tc>
          <w:tcPr>
            <w:tcW w:w="757" w:type="dxa"/>
            <w:gridSpan w:val="2"/>
            <w:tcBorders>
              <w:top w:val="single" w:color="auto" w:sz="4" w:space="0"/>
              <w:left w:val="nil"/>
              <w:bottom w:val="single" w:color="auto" w:sz="4" w:space="0"/>
              <w:right w:val="single" w:color="000000" w:sz="4" w:space="0"/>
            </w:tcBorders>
            <w:vAlign w:val="center"/>
          </w:tcPr>
          <w:p w14:paraId="2A3631AC">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5</w:t>
            </w:r>
          </w:p>
        </w:tc>
        <w:tc>
          <w:tcPr>
            <w:tcW w:w="711" w:type="dxa"/>
            <w:gridSpan w:val="2"/>
            <w:tcBorders>
              <w:top w:val="single" w:color="auto" w:sz="4" w:space="0"/>
              <w:left w:val="nil"/>
              <w:bottom w:val="single" w:color="auto" w:sz="4" w:space="0"/>
              <w:right w:val="single" w:color="000000" w:sz="4" w:space="0"/>
            </w:tcBorders>
            <w:vAlign w:val="center"/>
          </w:tcPr>
          <w:p w14:paraId="7C1C53EB">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5</w:t>
            </w:r>
          </w:p>
        </w:tc>
        <w:tc>
          <w:tcPr>
            <w:tcW w:w="1994" w:type="dxa"/>
            <w:gridSpan w:val="2"/>
            <w:tcBorders>
              <w:top w:val="single" w:color="auto" w:sz="4" w:space="0"/>
              <w:left w:val="nil"/>
              <w:bottom w:val="single" w:color="auto" w:sz="4" w:space="0"/>
              <w:right w:val="single" w:color="auto" w:sz="4" w:space="0"/>
            </w:tcBorders>
            <w:vAlign w:val="center"/>
          </w:tcPr>
          <w:p w14:paraId="65CC66AA">
            <w:pPr>
              <w:jc w:val="center"/>
              <w:rPr>
                <w:rFonts w:hint="eastAsia" w:ascii="宋体" w:hAnsi="宋体" w:eastAsia="宋体" w:cs="宋体"/>
                <w:color w:val="000000"/>
                <w:sz w:val="18"/>
                <w:szCs w:val="18"/>
              </w:rPr>
            </w:pPr>
          </w:p>
        </w:tc>
      </w:tr>
      <w:tr w14:paraId="74BCAA76">
        <w:tblPrEx>
          <w:tblCellMar>
            <w:top w:w="0" w:type="dxa"/>
            <w:left w:w="108" w:type="dxa"/>
            <w:bottom w:w="0" w:type="dxa"/>
            <w:right w:w="108" w:type="dxa"/>
          </w:tblCellMar>
        </w:tblPrEx>
        <w:trPr>
          <w:cantSplit/>
          <w:trHeight w:val="90" w:hRule="atLeast"/>
        </w:trPr>
        <w:tc>
          <w:tcPr>
            <w:tcW w:w="600" w:type="dxa"/>
            <w:vMerge w:val="continue"/>
            <w:tcBorders>
              <w:top w:val="nil"/>
              <w:left w:val="single" w:color="auto" w:sz="4" w:space="0"/>
              <w:bottom w:val="single" w:color="auto" w:sz="4" w:space="0"/>
              <w:right w:val="single" w:color="auto" w:sz="4" w:space="0"/>
            </w:tcBorders>
            <w:vAlign w:val="center"/>
          </w:tcPr>
          <w:p w14:paraId="1981E15B">
            <w:pPr>
              <w:rPr>
                <w:rFonts w:hint="eastAsia" w:ascii="宋体" w:hAnsi="宋体" w:eastAsia="宋体" w:cs="宋体"/>
                <w:color w:val="000000"/>
                <w:sz w:val="18"/>
                <w:szCs w:val="18"/>
              </w:rPr>
            </w:pPr>
          </w:p>
        </w:tc>
        <w:tc>
          <w:tcPr>
            <w:tcW w:w="710" w:type="dxa"/>
            <w:vMerge w:val="continue"/>
            <w:tcBorders>
              <w:left w:val="nil"/>
              <w:bottom w:val="single" w:color="auto" w:sz="4" w:space="0"/>
              <w:right w:val="single" w:color="auto" w:sz="4" w:space="0"/>
            </w:tcBorders>
            <w:vAlign w:val="center"/>
          </w:tcPr>
          <w:p w14:paraId="26AF2C6A">
            <w:pPr>
              <w:jc w:val="center"/>
              <w:rPr>
                <w:rFonts w:hint="eastAsia" w:ascii="宋体" w:hAnsi="宋体" w:eastAsia="宋体" w:cs="宋体"/>
                <w:color w:val="000000"/>
                <w:sz w:val="18"/>
                <w:szCs w:val="18"/>
              </w:rPr>
            </w:pPr>
          </w:p>
        </w:tc>
        <w:tc>
          <w:tcPr>
            <w:tcW w:w="720" w:type="dxa"/>
            <w:tcBorders>
              <w:top w:val="nil"/>
              <w:left w:val="nil"/>
              <w:bottom w:val="single" w:color="auto" w:sz="4" w:space="0"/>
              <w:right w:val="single" w:color="auto" w:sz="4" w:space="0"/>
            </w:tcBorders>
            <w:vAlign w:val="center"/>
          </w:tcPr>
          <w:p w14:paraId="29479582">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时效指标</w:t>
            </w:r>
          </w:p>
        </w:tc>
        <w:tc>
          <w:tcPr>
            <w:tcW w:w="1864" w:type="dxa"/>
            <w:gridSpan w:val="2"/>
            <w:tcBorders>
              <w:top w:val="single" w:color="auto" w:sz="4" w:space="0"/>
              <w:left w:val="nil"/>
              <w:bottom w:val="single" w:color="auto" w:sz="4" w:space="0"/>
              <w:right w:val="single" w:color="000000" w:sz="4" w:space="0"/>
            </w:tcBorders>
            <w:noWrap/>
            <w:vAlign w:val="center"/>
          </w:tcPr>
          <w:p w14:paraId="3A3F5C24">
            <w:pPr>
              <w:rPr>
                <w:rFonts w:hint="eastAsia" w:ascii="宋体" w:hAnsi="宋体" w:eastAsia="宋体" w:cs="宋体"/>
                <w:color w:val="000000"/>
                <w:sz w:val="18"/>
                <w:szCs w:val="18"/>
              </w:rPr>
            </w:pPr>
            <w:r>
              <w:rPr>
                <w:rFonts w:hint="eastAsia" w:ascii="宋体" w:hAnsi="宋体" w:eastAsia="宋体" w:cs="宋体"/>
                <w:color w:val="000000"/>
                <w:sz w:val="18"/>
                <w:szCs w:val="18"/>
              </w:rPr>
              <w:t>工作持续时间</w:t>
            </w:r>
          </w:p>
        </w:tc>
        <w:tc>
          <w:tcPr>
            <w:tcW w:w="1130" w:type="dxa"/>
            <w:tcBorders>
              <w:top w:val="nil"/>
              <w:left w:val="nil"/>
              <w:bottom w:val="single" w:color="auto" w:sz="4" w:space="0"/>
              <w:right w:val="single" w:color="auto" w:sz="4" w:space="0"/>
            </w:tcBorders>
            <w:vAlign w:val="center"/>
          </w:tcPr>
          <w:p w14:paraId="2BBEA899">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=12个月</w:t>
            </w:r>
          </w:p>
        </w:tc>
        <w:tc>
          <w:tcPr>
            <w:tcW w:w="1233" w:type="dxa"/>
            <w:tcBorders>
              <w:top w:val="nil"/>
              <w:left w:val="nil"/>
              <w:bottom w:val="single" w:color="auto" w:sz="4" w:space="0"/>
              <w:right w:val="single" w:color="auto" w:sz="4" w:space="0"/>
            </w:tcBorders>
            <w:vAlign w:val="center"/>
          </w:tcPr>
          <w:p w14:paraId="4C56AF0D">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=12个月</w:t>
            </w:r>
          </w:p>
        </w:tc>
        <w:tc>
          <w:tcPr>
            <w:tcW w:w="757" w:type="dxa"/>
            <w:gridSpan w:val="2"/>
            <w:tcBorders>
              <w:top w:val="single" w:color="auto" w:sz="4" w:space="0"/>
              <w:left w:val="nil"/>
              <w:bottom w:val="single" w:color="auto" w:sz="4" w:space="0"/>
              <w:right w:val="single" w:color="000000" w:sz="4" w:space="0"/>
            </w:tcBorders>
            <w:vAlign w:val="center"/>
          </w:tcPr>
          <w:p w14:paraId="34866BC7">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5</w:t>
            </w:r>
          </w:p>
        </w:tc>
        <w:tc>
          <w:tcPr>
            <w:tcW w:w="711" w:type="dxa"/>
            <w:gridSpan w:val="2"/>
            <w:tcBorders>
              <w:top w:val="single" w:color="auto" w:sz="4" w:space="0"/>
              <w:left w:val="nil"/>
              <w:bottom w:val="single" w:color="auto" w:sz="4" w:space="0"/>
              <w:right w:val="single" w:color="000000" w:sz="4" w:space="0"/>
            </w:tcBorders>
            <w:vAlign w:val="center"/>
          </w:tcPr>
          <w:p w14:paraId="23E173E8">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5</w:t>
            </w:r>
          </w:p>
        </w:tc>
        <w:tc>
          <w:tcPr>
            <w:tcW w:w="1994" w:type="dxa"/>
            <w:gridSpan w:val="2"/>
            <w:tcBorders>
              <w:top w:val="single" w:color="auto" w:sz="4" w:space="0"/>
              <w:left w:val="nil"/>
              <w:bottom w:val="single" w:color="auto" w:sz="4" w:space="0"/>
              <w:right w:val="single" w:color="auto" w:sz="4" w:space="0"/>
            </w:tcBorders>
            <w:vAlign w:val="center"/>
          </w:tcPr>
          <w:p w14:paraId="1B28511E">
            <w:pPr>
              <w:jc w:val="center"/>
              <w:rPr>
                <w:rFonts w:hint="eastAsia" w:ascii="宋体" w:hAnsi="宋体" w:eastAsia="宋体" w:cs="宋体"/>
                <w:color w:val="000000"/>
                <w:sz w:val="18"/>
                <w:szCs w:val="18"/>
              </w:rPr>
            </w:pPr>
          </w:p>
        </w:tc>
      </w:tr>
      <w:tr w14:paraId="64B209B7">
        <w:tblPrEx>
          <w:tblCellMar>
            <w:top w:w="0" w:type="dxa"/>
            <w:left w:w="108" w:type="dxa"/>
            <w:bottom w:w="0" w:type="dxa"/>
            <w:right w:w="108" w:type="dxa"/>
          </w:tblCellMar>
        </w:tblPrEx>
        <w:trPr>
          <w:cantSplit/>
          <w:trHeight w:val="90" w:hRule="atLeast"/>
        </w:trPr>
        <w:tc>
          <w:tcPr>
            <w:tcW w:w="600" w:type="dxa"/>
            <w:vMerge w:val="continue"/>
            <w:tcBorders>
              <w:top w:val="nil"/>
              <w:left w:val="single" w:color="auto" w:sz="4" w:space="0"/>
              <w:bottom w:val="single" w:color="auto" w:sz="4" w:space="0"/>
              <w:right w:val="single" w:color="auto" w:sz="4" w:space="0"/>
            </w:tcBorders>
            <w:vAlign w:val="center"/>
          </w:tcPr>
          <w:p w14:paraId="04E46469">
            <w:pPr>
              <w:rPr>
                <w:rFonts w:hint="eastAsia" w:ascii="宋体" w:hAnsi="宋体" w:eastAsia="宋体" w:cs="宋体"/>
                <w:color w:val="000000"/>
                <w:sz w:val="18"/>
                <w:szCs w:val="18"/>
              </w:rPr>
            </w:pPr>
          </w:p>
        </w:tc>
        <w:tc>
          <w:tcPr>
            <w:tcW w:w="710" w:type="dxa"/>
            <w:vMerge w:val="restart"/>
            <w:tcBorders>
              <w:top w:val="nil"/>
              <w:left w:val="nil"/>
              <w:right w:val="single" w:color="auto" w:sz="4" w:space="0"/>
            </w:tcBorders>
            <w:vAlign w:val="center"/>
          </w:tcPr>
          <w:p w14:paraId="48ECC737">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成本指标</w:t>
            </w:r>
          </w:p>
        </w:tc>
        <w:tc>
          <w:tcPr>
            <w:tcW w:w="720" w:type="dxa"/>
            <w:vMerge w:val="restart"/>
            <w:tcBorders>
              <w:top w:val="nil"/>
              <w:left w:val="nil"/>
              <w:right w:val="single" w:color="auto" w:sz="4" w:space="0"/>
            </w:tcBorders>
            <w:vAlign w:val="center"/>
          </w:tcPr>
          <w:p w14:paraId="3EA3763A">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经济成本指标</w:t>
            </w:r>
          </w:p>
        </w:tc>
        <w:tc>
          <w:tcPr>
            <w:tcW w:w="1864" w:type="dxa"/>
            <w:gridSpan w:val="2"/>
            <w:tcBorders>
              <w:top w:val="single" w:color="auto" w:sz="4" w:space="0"/>
              <w:left w:val="nil"/>
              <w:bottom w:val="single" w:color="auto" w:sz="4" w:space="0"/>
              <w:right w:val="single" w:color="000000" w:sz="4" w:space="0"/>
            </w:tcBorders>
            <w:noWrap/>
            <w:vAlign w:val="center"/>
          </w:tcPr>
          <w:p w14:paraId="1FFB6278">
            <w:pPr>
              <w:rPr>
                <w:rFonts w:hint="eastAsia" w:ascii="宋体" w:hAnsi="宋体" w:eastAsia="宋体" w:cs="宋体"/>
                <w:color w:val="000000"/>
                <w:sz w:val="18"/>
                <w:szCs w:val="18"/>
              </w:rPr>
            </w:pPr>
            <w:r>
              <w:rPr>
                <w:rFonts w:hint="eastAsia" w:ascii="宋体" w:hAnsi="宋体" w:eastAsia="宋体" w:cs="宋体"/>
                <w:color w:val="000000"/>
                <w:sz w:val="18"/>
                <w:szCs w:val="18"/>
              </w:rPr>
              <w:t>单次会议经费</w:t>
            </w:r>
          </w:p>
        </w:tc>
        <w:tc>
          <w:tcPr>
            <w:tcW w:w="1130" w:type="dxa"/>
            <w:tcBorders>
              <w:top w:val="nil"/>
              <w:left w:val="nil"/>
              <w:bottom w:val="single" w:color="auto" w:sz="4" w:space="0"/>
              <w:right w:val="single" w:color="auto" w:sz="4" w:space="0"/>
            </w:tcBorders>
            <w:vAlign w:val="center"/>
          </w:tcPr>
          <w:p w14:paraId="09FD4F71">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&lt;=500元</w:t>
            </w:r>
          </w:p>
        </w:tc>
        <w:tc>
          <w:tcPr>
            <w:tcW w:w="1233" w:type="dxa"/>
            <w:tcBorders>
              <w:top w:val="nil"/>
              <w:left w:val="nil"/>
              <w:bottom w:val="single" w:color="auto" w:sz="4" w:space="0"/>
              <w:right w:val="single" w:color="auto" w:sz="4" w:space="0"/>
            </w:tcBorders>
            <w:vAlign w:val="center"/>
          </w:tcPr>
          <w:p w14:paraId="55DD5E38">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=500元</w:t>
            </w:r>
          </w:p>
        </w:tc>
        <w:tc>
          <w:tcPr>
            <w:tcW w:w="757" w:type="dxa"/>
            <w:gridSpan w:val="2"/>
            <w:tcBorders>
              <w:top w:val="single" w:color="auto" w:sz="4" w:space="0"/>
              <w:left w:val="nil"/>
              <w:bottom w:val="single" w:color="auto" w:sz="4" w:space="0"/>
              <w:right w:val="single" w:color="000000" w:sz="4" w:space="0"/>
            </w:tcBorders>
            <w:vAlign w:val="center"/>
          </w:tcPr>
          <w:p w14:paraId="28745EB7">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10</w:t>
            </w:r>
          </w:p>
        </w:tc>
        <w:tc>
          <w:tcPr>
            <w:tcW w:w="711" w:type="dxa"/>
            <w:gridSpan w:val="2"/>
            <w:tcBorders>
              <w:top w:val="single" w:color="auto" w:sz="4" w:space="0"/>
              <w:left w:val="nil"/>
              <w:bottom w:val="single" w:color="auto" w:sz="4" w:space="0"/>
              <w:right w:val="single" w:color="000000" w:sz="4" w:space="0"/>
            </w:tcBorders>
            <w:vAlign w:val="center"/>
          </w:tcPr>
          <w:p w14:paraId="13625A31">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10</w:t>
            </w:r>
          </w:p>
        </w:tc>
        <w:tc>
          <w:tcPr>
            <w:tcW w:w="1994" w:type="dxa"/>
            <w:gridSpan w:val="2"/>
            <w:tcBorders>
              <w:top w:val="single" w:color="auto" w:sz="4" w:space="0"/>
              <w:left w:val="nil"/>
              <w:bottom w:val="single" w:color="auto" w:sz="4" w:space="0"/>
              <w:right w:val="single" w:color="auto" w:sz="4" w:space="0"/>
            </w:tcBorders>
            <w:vAlign w:val="center"/>
          </w:tcPr>
          <w:p w14:paraId="3F2AB6C2">
            <w:pPr>
              <w:jc w:val="center"/>
              <w:rPr>
                <w:rFonts w:hint="eastAsia" w:ascii="宋体" w:hAnsi="宋体" w:eastAsia="宋体" w:cs="宋体"/>
                <w:color w:val="000000"/>
                <w:sz w:val="18"/>
                <w:szCs w:val="18"/>
              </w:rPr>
            </w:pPr>
          </w:p>
        </w:tc>
      </w:tr>
      <w:tr w14:paraId="76F1A102">
        <w:tblPrEx>
          <w:tblCellMar>
            <w:top w:w="0" w:type="dxa"/>
            <w:left w:w="108" w:type="dxa"/>
            <w:bottom w:w="0" w:type="dxa"/>
            <w:right w:w="108" w:type="dxa"/>
          </w:tblCellMar>
        </w:tblPrEx>
        <w:trPr>
          <w:cantSplit/>
          <w:trHeight w:val="90" w:hRule="atLeast"/>
        </w:trPr>
        <w:tc>
          <w:tcPr>
            <w:tcW w:w="600" w:type="dxa"/>
            <w:vMerge w:val="continue"/>
            <w:tcBorders>
              <w:top w:val="nil"/>
              <w:left w:val="single" w:color="auto" w:sz="4" w:space="0"/>
              <w:bottom w:val="single" w:color="auto" w:sz="4" w:space="0"/>
              <w:right w:val="single" w:color="auto" w:sz="4" w:space="0"/>
            </w:tcBorders>
            <w:vAlign w:val="center"/>
          </w:tcPr>
          <w:p w14:paraId="1D2B9822">
            <w:pPr>
              <w:rPr>
                <w:rFonts w:hint="eastAsia" w:ascii="宋体" w:hAnsi="宋体" w:eastAsia="宋体" w:cs="宋体"/>
                <w:color w:val="000000"/>
                <w:sz w:val="18"/>
                <w:szCs w:val="18"/>
              </w:rPr>
            </w:pPr>
          </w:p>
        </w:tc>
        <w:tc>
          <w:tcPr>
            <w:tcW w:w="710" w:type="dxa"/>
            <w:vMerge w:val="continue"/>
            <w:tcBorders>
              <w:left w:val="nil"/>
              <w:bottom w:val="single" w:color="auto" w:sz="4" w:space="0"/>
              <w:right w:val="single" w:color="auto" w:sz="4" w:space="0"/>
            </w:tcBorders>
            <w:vAlign w:val="center"/>
          </w:tcPr>
          <w:p w14:paraId="2C782459">
            <w:pPr>
              <w:jc w:val="center"/>
              <w:rPr>
                <w:rFonts w:hint="eastAsia" w:ascii="宋体" w:hAnsi="宋体" w:eastAsia="宋体" w:cs="宋体"/>
                <w:color w:val="000000"/>
                <w:sz w:val="18"/>
                <w:szCs w:val="18"/>
              </w:rPr>
            </w:pPr>
          </w:p>
        </w:tc>
        <w:tc>
          <w:tcPr>
            <w:tcW w:w="720" w:type="dxa"/>
            <w:vMerge w:val="continue"/>
            <w:tcBorders>
              <w:left w:val="nil"/>
              <w:bottom w:val="single" w:color="auto" w:sz="4" w:space="0"/>
              <w:right w:val="single" w:color="auto" w:sz="4" w:space="0"/>
            </w:tcBorders>
            <w:vAlign w:val="center"/>
          </w:tcPr>
          <w:p w14:paraId="18173590">
            <w:pPr>
              <w:jc w:val="center"/>
              <w:rPr>
                <w:rFonts w:hint="eastAsia" w:ascii="宋体" w:hAnsi="宋体" w:eastAsia="宋体" w:cs="宋体"/>
                <w:color w:val="000000"/>
                <w:sz w:val="18"/>
                <w:szCs w:val="18"/>
              </w:rPr>
            </w:pPr>
          </w:p>
        </w:tc>
        <w:tc>
          <w:tcPr>
            <w:tcW w:w="1864" w:type="dxa"/>
            <w:gridSpan w:val="2"/>
            <w:tcBorders>
              <w:top w:val="single" w:color="auto" w:sz="4" w:space="0"/>
              <w:left w:val="nil"/>
              <w:bottom w:val="single" w:color="auto" w:sz="4" w:space="0"/>
              <w:right w:val="single" w:color="000000" w:sz="4" w:space="0"/>
            </w:tcBorders>
            <w:noWrap/>
            <w:vAlign w:val="center"/>
          </w:tcPr>
          <w:p w14:paraId="4D6E96E0">
            <w:pPr>
              <w:rPr>
                <w:rFonts w:hint="eastAsia" w:ascii="宋体" w:hAnsi="宋体" w:eastAsia="宋体" w:cs="宋体"/>
                <w:color w:val="000000"/>
                <w:sz w:val="18"/>
                <w:szCs w:val="18"/>
              </w:rPr>
            </w:pPr>
            <w:r>
              <w:rPr>
                <w:rFonts w:hint="eastAsia" w:ascii="宋体" w:hAnsi="宋体" w:eastAsia="宋体" w:cs="宋体"/>
                <w:color w:val="000000"/>
                <w:sz w:val="18"/>
                <w:szCs w:val="18"/>
              </w:rPr>
              <w:t>单次培训经费</w:t>
            </w:r>
          </w:p>
        </w:tc>
        <w:tc>
          <w:tcPr>
            <w:tcW w:w="1130" w:type="dxa"/>
            <w:tcBorders>
              <w:top w:val="nil"/>
              <w:left w:val="nil"/>
              <w:bottom w:val="single" w:color="auto" w:sz="4" w:space="0"/>
              <w:right w:val="single" w:color="auto" w:sz="4" w:space="0"/>
            </w:tcBorders>
            <w:vAlign w:val="center"/>
          </w:tcPr>
          <w:p w14:paraId="269EE6BE">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&lt;=500元</w:t>
            </w:r>
          </w:p>
        </w:tc>
        <w:tc>
          <w:tcPr>
            <w:tcW w:w="1233" w:type="dxa"/>
            <w:tcBorders>
              <w:top w:val="nil"/>
              <w:left w:val="nil"/>
              <w:bottom w:val="single" w:color="auto" w:sz="4" w:space="0"/>
              <w:right w:val="single" w:color="auto" w:sz="4" w:space="0"/>
            </w:tcBorders>
            <w:vAlign w:val="center"/>
          </w:tcPr>
          <w:p w14:paraId="3906D8EC">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=500元</w:t>
            </w:r>
          </w:p>
        </w:tc>
        <w:tc>
          <w:tcPr>
            <w:tcW w:w="757" w:type="dxa"/>
            <w:gridSpan w:val="2"/>
            <w:tcBorders>
              <w:top w:val="single" w:color="auto" w:sz="4" w:space="0"/>
              <w:left w:val="nil"/>
              <w:bottom w:val="single" w:color="auto" w:sz="4" w:space="0"/>
              <w:right w:val="single" w:color="000000" w:sz="4" w:space="0"/>
            </w:tcBorders>
            <w:vAlign w:val="center"/>
          </w:tcPr>
          <w:p w14:paraId="56BC9DAA">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10</w:t>
            </w:r>
          </w:p>
        </w:tc>
        <w:tc>
          <w:tcPr>
            <w:tcW w:w="711" w:type="dxa"/>
            <w:gridSpan w:val="2"/>
            <w:tcBorders>
              <w:top w:val="single" w:color="auto" w:sz="4" w:space="0"/>
              <w:left w:val="nil"/>
              <w:bottom w:val="single" w:color="auto" w:sz="4" w:space="0"/>
              <w:right w:val="single" w:color="000000" w:sz="4" w:space="0"/>
            </w:tcBorders>
            <w:vAlign w:val="center"/>
          </w:tcPr>
          <w:p w14:paraId="1CF96AFC">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10</w:t>
            </w:r>
          </w:p>
        </w:tc>
        <w:tc>
          <w:tcPr>
            <w:tcW w:w="1994" w:type="dxa"/>
            <w:gridSpan w:val="2"/>
            <w:tcBorders>
              <w:top w:val="single" w:color="auto" w:sz="4" w:space="0"/>
              <w:left w:val="nil"/>
              <w:bottom w:val="single" w:color="auto" w:sz="4" w:space="0"/>
              <w:right w:val="single" w:color="auto" w:sz="4" w:space="0"/>
            </w:tcBorders>
            <w:vAlign w:val="center"/>
          </w:tcPr>
          <w:p w14:paraId="278A126D">
            <w:pPr>
              <w:jc w:val="center"/>
              <w:rPr>
                <w:rFonts w:hint="eastAsia" w:ascii="宋体" w:hAnsi="宋体" w:eastAsia="宋体" w:cs="宋体"/>
                <w:color w:val="000000"/>
                <w:sz w:val="18"/>
                <w:szCs w:val="18"/>
              </w:rPr>
            </w:pPr>
          </w:p>
        </w:tc>
      </w:tr>
      <w:tr w14:paraId="57EA51C5">
        <w:tblPrEx>
          <w:tblCellMar>
            <w:top w:w="0" w:type="dxa"/>
            <w:left w:w="108" w:type="dxa"/>
            <w:bottom w:w="0" w:type="dxa"/>
            <w:right w:w="108" w:type="dxa"/>
          </w:tblCellMar>
        </w:tblPrEx>
        <w:trPr>
          <w:cantSplit/>
          <w:trHeight w:val="90" w:hRule="atLeast"/>
        </w:trPr>
        <w:tc>
          <w:tcPr>
            <w:tcW w:w="600" w:type="dxa"/>
            <w:vMerge w:val="continue"/>
            <w:tcBorders>
              <w:top w:val="nil"/>
              <w:left w:val="single" w:color="auto" w:sz="4" w:space="0"/>
              <w:bottom w:val="single" w:color="auto" w:sz="4" w:space="0"/>
              <w:right w:val="single" w:color="auto" w:sz="4" w:space="0"/>
            </w:tcBorders>
            <w:vAlign w:val="center"/>
          </w:tcPr>
          <w:p w14:paraId="2EBAB985">
            <w:pPr>
              <w:rPr>
                <w:rFonts w:hint="eastAsia" w:ascii="宋体" w:hAnsi="宋体" w:eastAsia="宋体" w:cs="宋体"/>
                <w:color w:val="000000"/>
                <w:sz w:val="18"/>
                <w:szCs w:val="18"/>
              </w:rPr>
            </w:pPr>
          </w:p>
        </w:tc>
        <w:tc>
          <w:tcPr>
            <w:tcW w:w="710" w:type="dxa"/>
            <w:tcBorders>
              <w:top w:val="nil"/>
              <w:left w:val="nil"/>
              <w:bottom w:val="single" w:color="auto" w:sz="4" w:space="0"/>
              <w:right w:val="single" w:color="auto" w:sz="4" w:space="0"/>
            </w:tcBorders>
            <w:vAlign w:val="center"/>
          </w:tcPr>
          <w:p w14:paraId="4C6BFD74">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效益指标</w:t>
            </w:r>
          </w:p>
        </w:tc>
        <w:tc>
          <w:tcPr>
            <w:tcW w:w="720" w:type="dxa"/>
            <w:tcBorders>
              <w:top w:val="nil"/>
              <w:left w:val="nil"/>
              <w:bottom w:val="single" w:color="auto" w:sz="4" w:space="0"/>
              <w:right w:val="single" w:color="auto" w:sz="4" w:space="0"/>
            </w:tcBorders>
            <w:vAlign w:val="center"/>
          </w:tcPr>
          <w:p w14:paraId="65E738AF">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社会效益指标</w:t>
            </w:r>
          </w:p>
        </w:tc>
        <w:tc>
          <w:tcPr>
            <w:tcW w:w="1864" w:type="dxa"/>
            <w:gridSpan w:val="2"/>
            <w:tcBorders>
              <w:top w:val="single" w:color="auto" w:sz="4" w:space="0"/>
              <w:left w:val="nil"/>
              <w:bottom w:val="single" w:color="auto" w:sz="4" w:space="0"/>
              <w:right w:val="single" w:color="000000" w:sz="4" w:space="0"/>
            </w:tcBorders>
            <w:noWrap/>
            <w:vAlign w:val="center"/>
          </w:tcPr>
          <w:p w14:paraId="727680D7">
            <w:pP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会议（培训）覆盖政协基层工委数（个）</w:t>
            </w:r>
          </w:p>
        </w:tc>
        <w:tc>
          <w:tcPr>
            <w:tcW w:w="1130" w:type="dxa"/>
            <w:tcBorders>
              <w:top w:val="nil"/>
              <w:left w:val="nil"/>
              <w:bottom w:val="single" w:color="auto" w:sz="4" w:space="0"/>
              <w:right w:val="single" w:color="auto" w:sz="4" w:space="0"/>
            </w:tcBorders>
            <w:vAlign w:val="center"/>
          </w:tcPr>
          <w:p w14:paraId="4739AE31">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=8个</w:t>
            </w:r>
          </w:p>
        </w:tc>
        <w:tc>
          <w:tcPr>
            <w:tcW w:w="1233" w:type="dxa"/>
            <w:tcBorders>
              <w:top w:val="nil"/>
              <w:left w:val="nil"/>
              <w:bottom w:val="single" w:color="auto" w:sz="4" w:space="0"/>
              <w:right w:val="single" w:color="auto" w:sz="4" w:space="0"/>
            </w:tcBorders>
            <w:vAlign w:val="center"/>
          </w:tcPr>
          <w:p w14:paraId="0ADC71D5">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=8个</w:t>
            </w:r>
          </w:p>
        </w:tc>
        <w:tc>
          <w:tcPr>
            <w:tcW w:w="757" w:type="dxa"/>
            <w:gridSpan w:val="2"/>
            <w:tcBorders>
              <w:top w:val="single" w:color="auto" w:sz="4" w:space="0"/>
              <w:left w:val="nil"/>
              <w:bottom w:val="single" w:color="auto" w:sz="4" w:space="0"/>
              <w:right w:val="single" w:color="000000" w:sz="4" w:space="0"/>
            </w:tcBorders>
            <w:vAlign w:val="center"/>
          </w:tcPr>
          <w:p w14:paraId="4607BEA9">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20</w:t>
            </w:r>
          </w:p>
        </w:tc>
        <w:tc>
          <w:tcPr>
            <w:tcW w:w="711" w:type="dxa"/>
            <w:gridSpan w:val="2"/>
            <w:tcBorders>
              <w:top w:val="single" w:color="auto" w:sz="4" w:space="0"/>
              <w:left w:val="nil"/>
              <w:bottom w:val="single" w:color="auto" w:sz="4" w:space="0"/>
              <w:right w:val="single" w:color="000000" w:sz="4" w:space="0"/>
            </w:tcBorders>
            <w:vAlign w:val="center"/>
          </w:tcPr>
          <w:p w14:paraId="322A41C5">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20</w:t>
            </w:r>
          </w:p>
        </w:tc>
        <w:tc>
          <w:tcPr>
            <w:tcW w:w="1994" w:type="dxa"/>
            <w:gridSpan w:val="2"/>
            <w:tcBorders>
              <w:top w:val="single" w:color="auto" w:sz="4" w:space="0"/>
              <w:left w:val="nil"/>
              <w:bottom w:val="single" w:color="auto" w:sz="4" w:space="0"/>
              <w:right w:val="single" w:color="auto" w:sz="4" w:space="0"/>
            </w:tcBorders>
            <w:vAlign w:val="center"/>
          </w:tcPr>
          <w:p w14:paraId="1A29FD62">
            <w:pPr>
              <w:jc w:val="center"/>
              <w:rPr>
                <w:rFonts w:hint="eastAsia" w:ascii="宋体" w:hAnsi="宋体" w:eastAsia="宋体" w:cs="宋体"/>
                <w:color w:val="000000"/>
                <w:sz w:val="18"/>
                <w:szCs w:val="18"/>
              </w:rPr>
            </w:pPr>
          </w:p>
        </w:tc>
      </w:tr>
      <w:tr w14:paraId="6D11E782">
        <w:tblPrEx>
          <w:tblCellMar>
            <w:top w:w="0" w:type="dxa"/>
            <w:left w:w="108" w:type="dxa"/>
            <w:bottom w:w="0" w:type="dxa"/>
            <w:right w:w="108" w:type="dxa"/>
          </w:tblCellMar>
        </w:tblPrEx>
        <w:trPr>
          <w:cantSplit/>
          <w:trHeight w:val="90" w:hRule="atLeast"/>
        </w:trPr>
        <w:tc>
          <w:tcPr>
            <w:tcW w:w="600" w:type="dxa"/>
            <w:vMerge w:val="continue"/>
            <w:tcBorders>
              <w:top w:val="nil"/>
              <w:left w:val="single" w:color="auto" w:sz="4" w:space="0"/>
              <w:bottom w:val="single" w:color="auto" w:sz="4" w:space="0"/>
              <w:right w:val="single" w:color="auto" w:sz="4" w:space="0"/>
            </w:tcBorders>
            <w:vAlign w:val="center"/>
          </w:tcPr>
          <w:p w14:paraId="534FE31C">
            <w:pPr>
              <w:rPr>
                <w:rFonts w:hint="eastAsia" w:ascii="宋体" w:hAnsi="宋体" w:eastAsia="宋体" w:cs="宋体"/>
                <w:color w:val="000000"/>
                <w:sz w:val="18"/>
                <w:szCs w:val="18"/>
              </w:rPr>
            </w:pPr>
          </w:p>
        </w:tc>
        <w:tc>
          <w:tcPr>
            <w:tcW w:w="710" w:type="dxa"/>
            <w:tcBorders>
              <w:top w:val="nil"/>
              <w:left w:val="nil"/>
              <w:bottom w:val="single" w:color="auto" w:sz="4" w:space="0"/>
              <w:right w:val="single" w:color="auto" w:sz="4" w:space="0"/>
            </w:tcBorders>
            <w:vAlign w:val="center"/>
          </w:tcPr>
          <w:p w14:paraId="3AC87C45">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满意度指标</w:t>
            </w:r>
          </w:p>
        </w:tc>
        <w:tc>
          <w:tcPr>
            <w:tcW w:w="720" w:type="dxa"/>
            <w:tcBorders>
              <w:top w:val="nil"/>
              <w:left w:val="nil"/>
              <w:bottom w:val="single" w:color="auto" w:sz="4" w:space="0"/>
              <w:right w:val="single" w:color="auto" w:sz="4" w:space="0"/>
            </w:tcBorders>
            <w:vAlign w:val="center"/>
          </w:tcPr>
          <w:p w14:paraId="38542767">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满意度指标</w:t>
            </w:r>
          </w:p>
        </w:tc>
        <w:tc>
          <w:tcPr>
            <w:tcW w:w="1864" w:type="dxa"/>
            <w:gridSpan w:val="2"/>
            <w:tcBorders>
              <w:top w:val="single" w:color="auto" w:sz="4" w:space="0"/>
              <w:left w:val="nil"/>
              <w:bottom w:val="single" w:color="auto" w:sz="4" w:space="0"/>
              <w:right w:val="single" w:color="000000" w:sz="4" w:space="0"/>
            </w:tcBorders>
            <w:noWrap/>
            <w:vAlign w:val="center"/>
          </w:tcPr>
          <w:p w14:paraId="0F786713">
            <w:pPr>
              <w:rPr>
                <w:rFonts w:hint="eastAsia" w:ascii="宋体" w:hAnsi="宋体" w:eastAsia="宋体" w:cs="宋体"/>
                <w:color w:val="000000"/>
                <w:sz w:val="18"/>
                <w:szCs w:val="18"/>
              </w:rPr>
            </w:pPr>
            <w:r>
              <w:rPr>
                <w:rFonts w:hint="eastAsia" w:ascii="宋体" w:hAnsi="宋体" w:eastAsia="宋体" w:cs="宋体"/>
                <w:color w:val="000000"/>
                <w:sz w:val="18"/>
                <w:szCs w:val="18"/>
              </w:rPr>
              <w:t>政协委员满意度</w:t>
            </w:r>
          </w:p>
        </w:tc>
        <w:tc>
          <w:tcPr>
            <w:tcW w:w="1130" w:type="dxa"/>
            <w:tcBorders>
              <w:top w:val="nil"/>
              <w:left w:val="nil"/>
              <w:bottom w:val="single" w:color="auto" w:sz="4" w:space="0"/>
              <w:right w:val="single" w:color="auto" w:sz="4" w:space="0"/>
            </w:tcBorders>
            <w:vAlign w:val="center"/>
          </w:tcPr>
          <w:p w14:paraId="1916F06A">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=100%</w:t>
            </w:r>
          </w:p>
        </w:tc>
        <w:tc>
          <w:tcPr>
            <w:tcW w:w="1233" w:type="dxa"/>
            <w:tcBorders>
              <w:top w:val="nil"/>
              <w:left w:val="nil"/>
              <w:bottom w:val="single" w:color="auto" w:sz="4" w:space="0"/>
              <w:right w:val="single" w:color="auto" w:sz="4" w:space="0"/>
            </w:tcBorders>
            <w:vAlign w:val="center"/>
          </w:tcPr>
          <w:p w14:paraId="2011C1F1">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=100%</w:t>
            </w:r>
          </w:p>
        </w:tc>
        <w:tc>
          <w:tcPr>
            <w:tcW w:w="757" w:type="dxa"/>
            <w:gridSpan w:val="2"/>
            <w:tcBorders>
              <w:top w:val="single" w:color="auto" w:sz="4" w:space="0"/>
              <w:left w:val="nil"/>
              <w:bottom w:val="single" w:color="auto" w:sz="4" w:space="0"/>
              <w:right w:val="single" w:color="000000" w:sz="4" w:space="0"/>
            </w:tcBorders>
            <w:vAlign w:val="center"/>
          </w:tcPr>
          <w:p w14:paraId="6449ED33">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10</w:t>
            </w:r>
          </w:p>
        </w:tc>
        <w:tc>
          <w:tcPr>
            <w:tcW w:w="711" w:type="dxa"/>
            <w:gridSpan w:val="2"/>
            <w:tcBorders>
              <w:top w:val="single" w:color="auto" w:sz="4" w:space="0"/>
              <w:left w:val="nil"/>
              <w:bottom w:val="single" w:color="auto" w:sz="4" w:space="0"/>
              <w:right w:val="single" w:color="000000" w:sz="4" w:space="0"/>
            </w:tcBorders>
            <w:vAlign w:val="center"/>
          </w:tcPr>
          <w:p w14:paraId="031DB5A4">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10</w:t>
            </w:r>
          </w:p>
        </w:tc>
        <w:tc>
          <w:tcPr>
            <w:tcW w:w="1994" w:type="dxa"/>
            <w:gridSpan w:val="2"/>
            <w:tcBorders>
              <w:top w:val="single" w:color="auto" w:sz="4" w:space="0"/>
              <w:left w:val="nil"/>
              <w:bottom w:val="single" w:color="auto" w:sz="4" w:space="0"/>
              <w:right w:val="single" w:color="auto" w:sz="4" w:space="0"/>
            </w:tcBorders>
            <w:vAlign w:val="center"/>
          </w:tcPr>
          <w:p w14:paraId="25CE0E93">
            <w:pPr>
              <w:jc w:val="center"/>
              <w:rPr>
                <w:rFonts w:hint="eastAsia" w:ascii="宋体" w:hAnsi="宋体" w:eastAsia="宋体" w:cs="宋体"/>
                <w:color w:val="000000"/>
                <w:sz w:val="18"/>
                <w:szCs w:val="18"/>
              </w:rPr>
            </w:pPr>
          </w:p>
        </w:tc>
      </w:tr>
      <w:tr w14:paraId="6504D546">
        <w:tblPrEx>
          <w:tblCellMar>
            <w:top w:w="0" w:type="dxa"/>
            <w:left w:w="108" w:type="dxa"/>
            <w:bottom w:w="0" w:type="dxa"/>
            <w:right w:w="108" w:type="dxa"/>
          </w:tblCellMar>
        </w:tblPrEx>
        <w:trPr>
          <w:cantSplit/>
          <w:trHeight w:val="90" w:hRule="atLeast"/>
        </w:trPr>
        <w:tc>
          <w:tcPr>
            <w:tcW w:w="6257" w:type="dxa"/>
            <w:gridSpan w:val="7"/>
            <w:tcBorders>
              <w:top w:val="single" w:color="auto" w:sz="4" w:space="0"/>
              <w:left w:val="single" w:color="auto" w:sz="4" w:space="0"/>
              <w:bottom w:val="single" w:color="auto" w:sz="4" w:space="0"/>
              <w:right w:val="single" w:color="auto" w:sz="4" w:space="0"/>
            </w:tcBorders>
            <w:vAlign w:val="center"/>
          </w:tcPr>
          <w:p w14:paraId="62EB495B">
            <w:pPr>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总分</w:t>
            </w:r>
          </w:p>
        </w:tc>
        <w:tc>
          <w:tcPr>
            <w:tcW w:w="757" w:type="dxa"/>
            <w:gridSpan w:val="2"/>
            <w:tcBorders>
              <w:top w:val="single" w:color="auto" w:sz="4" w:space="0"/>
              <w:left w:val="nil"/>
              <w:bottom w:val="single" w:color="auto" w:sz="4" w:space="0"/>
              <w:right w:val="single" w:color="auto" w:sz="4" w:space="0"/>
            </w:tcBorders>
            <w:vAlign w:val="center"/>
          </w:tcPr>
          <w:p w14:paraId="776A0DE2">
            <w:pPr>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100</w:t>
            </w:r>
          </w:p>
        </w:tc>
        <w:tc>
          <w:tcPr>
            <w:tcW w:w="711" w:type="dxa"/>
            <w:gridSpan w:val="2"/>
            <w:tcBorders>
              <w:top w:val="single" w:color="auto" w:sz="4" w:space="0"/>
              <w:left w:val="nil"/>
              <w:bottom w:val="single" w:color="auto" w:sz="4" w:space="0"/>
              <w:right w:val="single" w:color="auto" w:sz="4" w:space="0"/>
            </w:tcBorders>
            <w:vAlign w:val="center"/>
          </w:tcPr>
          <w:p w14:paraId="3AA39189">
            <w:pPr>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100.00分</w:t>
            </w:r>
          </w:p>
        </w:tc>
        <w:tc>
          <w:tcPr>
            <w:tcW w:w="1994" w:type="dxa"/>
            <w:gridSpan w:val="2"/>
            <w:tcBorders>
              <w:top w:val="single" w:color="auto" w:sz="4" w:space="0"/>
              <w:left w:val="nil"/>
              <w:bottom w:val="single" w:color="auto" w:sz="4" w:space="0"/>
              <w:right w:val="single" w:color="auto" w:sz="4" w:space="0"/>
            </w:tcBorders>
            <w:vAlign w:val="center"/>
          </w:tcPr>
          <w:p w14:paraId="3013071E">
            <w:pPr>
              <w:jc w:val="center"/>
              <w:rPr>
                <w:rFonts w:hint="eastAsia" w:ascii="宋体" w:hAnsi="宋体" w:eastAsia="宋体" w:cs="宋体"/>
                <w:b/>
                <w:bCs/>
                <w:color w:val="000000"/>
                <w:sz w:val="18"/>
                <w:szCs w:val="18"/>
              </w:rPr>
            </w:pPr>
          </w:p>
        </w:tc>
      </w:tr>
    </w:tbl>
    <w:p w14:paraId="0576D44C">
      <w:pPr>
        <w:jc w:val="center"/>
        <w:rPr>
          <w:rFonts w:hint="eastAsia" w:ascii="宋体" w:hAnsi="宋体" w:eastAsia="宋体" w:cs="宋体"/>
          <w:b/>
          <w:bCs/>
          <w:sz w:val="28"/>
          <w:szCs w:val="28"/>
        </w:rPr>
      </w:pPr>
      <w:r>
        <w:rPr>
          <w:rFonts w:hint="eastAsia" w:ascii="宋体" w:hAnsi="宋体" w:eastAsia="宋体" w:cs="宋体"/>
          <w:b/>
          <w:bCs/>
          <w:sz w:val="18"/>
          <w:szCs w:val="18"/>
        </w:rPr>
        <w:br w:type="page"/>
      </w:r>
      <w:r>
        <w:rPr>
          <w:rFonts w:hint="eastAsia" w:ascii="宋体" w:hAnsi="宋体" w:eastAsia="宋体" w:cs="宋体"/>
          <w:b/>
          <w:bCs/>
          <w:sz w:val="28"/>
          <w:szCs w:val="28"/>
        </w:rPr>
        <w:t>项目支出绩效自评表</w:t>
      </w:r>
    </w:p>
    <w:p w14:paraId="3ABB105F">
      <w:pPr>
        <w:jc w:val="center"/>
        <w:rPr>
          <w:rFonts w:hint="eastAsia" w:ascii="宋体" w:hAnsi="宋体" w:eastAsia="宋体" w:cs="宋体"/>
          <w:b/>
          <w:bCs/>
          <w:sz w:val="18"/>
          <w:szCs w:val="18"/>
        </w:rPr>
      </w:pPr>
      <w:r>
        <w:rPr>
          <w:rFonts w:hint="eastAsia" w:ascii="宋体" w:hAnsi="宋体" w:eastAsia="宋体" w:cs="宋体"/>
          <w:b/>
          <w:bCs/>
          <w:sz w:val="18"/>
          <w:szCs w:val="18"/>
        </w:rPr>
        <w:t>（2024年度）</w:t>
      </w:r>
    </w:p>
    <w:tbl>
      <w:tblPr>
        <w:tblStyle w:val="11"/>
        <w:tblW w:w="9679" w:type="dxa"/>
        <w:tblInd w:w="-502" w:type="dxa"/>
        <w:tblLayout w:type="fixed"/>
        <w:tblCellMar>
          <w:top w:w="0" w:type="dxa"/>
          <w:left w:w="108" w:type="dxa"/>
          <w:bottom w:w="0" w:type="dxa"/>
          <w:right w:w="108" w:type="dxa"/>
        </w:tblCellMar>
      </w:tblPr>
      <w:tblGrid>
        <w:gridCol w:w="597"/>
        <w:gridCol w:w="707"/>
        <w:gridCol w:w="717"/>
        <w:gridCol w:w="618"/>
        <w:gridCol w:w="1238"/>
        <w:gridCol w:w="1125"/>
        <w:gridCol w:w="1228"/>
        <w:gridCol w:w="46"/>
        <w:gridCol w:w="708"/>
        <w:gridCol w:w="425"/>
        <w:gridCol w:w="283"/>
        <w:gridCol w:w="709"/>
        <w:gridCol w:w="1278"/>
      </w:tblGrid>
      <w:tr w14:paraId="2C7F2609">
        <w:tblPrEx>
          <w:tblCellMar>
            <w:top w:w="0" w:type="dxa"/>
            <w:left w:w="108" w:type="dxa"/>
            <w:bottom w:w="0" w:type="dxa"/>
            <w:right w:w="108" w:type="dxa"/>
          </w:tblCellMar>
        </w:tblPrEx>
        <w:trPr>
          <w:cantSplit/>
          <w:trHeight w:val="435" w:hRule="atLeast"/>
        </w:trPr>
        <w:tc>
          <w:tcPr>
            <w:tcW w:w="1304" w:type="dxa"/>
            <w:gridSpan w:val="2"/>
            <w:tcBorders>
              <w:top w:val="single" w:color="auto" w:sz="4" w:space="0"/>
              <w:left w:val="single" w:color="auto" w:sz="4" w:space="0"/>
              <w:bottom w:val="single" w:color="auto" w:sz="4" w:space="0"/>
              <w:right w:val="single" w:color="auto" w:sz="4" w:space="0"/>
            </w:tcBorders>
            <w:vAlign w:val="center"/>
          </w:tcPr>
          <w:p w14:paraId="356FDF29">
            <w:pPr>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项目名称</w:t>
            </w:r>
          </w:p>
        </w:tc>
        <w:tc>
          <w:tcPr>
            <w:tcW w:w="8375" w:type="dxa"/>
            <w:gridSpan w:val="11"/>
            <w:tcBorders>
              <w:top w:val="single" w:color="auto" w:sz="4" w:space="0"/>
              <w:left w:val="nil"/>
              <w:bottom w:val="single" w:color="auto" w:sz="4" w:space="0"/>
              <w:right w:val="single" w:color="000000" w:sz="4" w:space="0"/>
            </w:tcBorders>
            <w:vAlign w:val="center"/>
          </w:tcPr>
          <w:p w14:paraId="1FD0E8C9">
            <w:pPr>
              <w:jc w:val="cente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2024年上级体制补助（提前下达），乌财行〔2023〕234号，关于提前下达2024年度自治区基层政协补助经费</w:t>
            </w:r>
          </w:p>
        </w:tc>
      </w:tr>
      <w:tr w14:paraId="3553002C">
        <w:tblPrEx>
          <w:tblCellMar>
            <w:top w:w="0" w:type="dxa"/>
            <w:left w:w="108" w:type="dxa"/>
            <w:bottom w:w="0" w:type="dxa"/>
            <w:right w:w="108" w:type="dxa"/>
          </w:tblCellMar>
        </w:tblPrEx>
        <w:trPr>
          <w:cantSplit/>
          <w:trHeight w:val="435" w:hRule="atLeast"/>
        </w:trPr>
        <w:tc>
          <w:tcPr>
            <w:tcW w:w="1304" w:type="dxa"/>
            <w:gridSpan w:val="2"/>
            <w:tcBorders>
              <w:top w:val="single" w:color="auto" w:sz="4" w:space="0"/>
              <w:left w:val="single" w:color="auto" w:sz="4" w:space="0"/>
              <w:bottom w:val="single" w:color="auto" w:sz="4" w:space="0"/>
              <w:right w:val="single" w:color="auto" w:sz="4" w:space="0"/>
            </w:tcBorders>
            <w:vAlign w:val="center"/>
          </w:tcPr>
          <w:p w14:paraId="24E2F7E5">
            <w:pPr>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主管部门</w:t>
            </w:r>
          </w:p>
        </w:tc>
        <w:tc>
          <w:tcPr>
            <w:tcW w:w="3698" w:type="dxa"/>
            <w:gridSpan w:val="4"/>
            <w:tcBorders>
              <w:top w:val="single" w:color="auto" w:sz="4" w:space="0"/>
              <w:left w:val="nil"/>
              <w:bottom w:val="single" w:color="auto" w:sz="4" w:space="0"/>
              <w:right w:val="single" w:color="000000" w:sz="4" w:space="0"/>
            </w:tcBorders>
            <w:vAlign w:val="center"/>
          </w:tcPr>
          <w:p w14:paraId="324CD0C1">
            <w:pPr>
              <w:jc w:val="cente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中国人民政治协商会议乌鲁木齐市达坂城区委员会</w:t>
            </w:r>
          </w:p>
        </w:tc>
        <w:tc>
          <w:tcPr>
            <w:tcW w:w="1274" w:type="dxa"/>
            <w:gridSpan w:val="2"/>
            <w:tcBorders>
              <w:top w:val="nil"/>
              <w:left w:val="nil"/>
              <w:bottom w:val="single" w:color="auto" w:sz="4" w:space="0"/>
              <w:right w:val="single" w:color="000000" w:sz="4" w:space="0"/>
            </w:tcBorders>
            <w:vAlign w:val="center"/>
          </w:tcPr>
          <w:p w14:paraId="47F1374E">
            <w:pPr>
              <w:jc w:val="center"/>
              <w:rPr>
                <w:rFonts w:hint="eastAsia" w:ascii="宋体" w:hAnsi="宋体" w:eastAsia="宋体" w:cs="宋体"/>
                <w:color w:val="000000"/>
                <w:sz w:val="18"/>
                <w:szCs w:val="18"/>
              </w:rPr>
            </w:pPr>
            <w:r>
              <w:rPr>
                <w:rFonts w:hint="eastAsia" w:ascii="宋体" w:hAnsi="宋体" w:eastAsia="宋体" w:cs="宋体"/>
                <w:b/>
                <w:bCs/>
                <w:color w:val="000000"/>
                <w:sz w:val="18"/>
                <w:szCs w:val="18"/>
              </w:rPr>
              <w:t>实施单位</w:t>
            </w:r>
          </w:p>
        </w:tc>
        <w:tc>
          <w:tcPr>
            <w:tcW w:w="3403" w:type="dxa"/>
            <w:gridSpan w:val="5"/>
            <w:tcBorders>
              <w:top w:val="nil"/>
              <w:left w:val="nil"/>
              <w:bottom w:val="single" w:color="auto" w:sz="4" w:space="0"/>
              <w:right w:val="single" w:color="000000" w:sz="4" w:space="0"/>
            </w:tcBorders>
            <w:vAlign w:val="center"/>
          </w:tcPr>
          <w:p w14:paraId="0BE39836">
            <w:pPr>
              <w:jc w:val="cente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 xml:space="preserve">中国人民政治协商会议乌鲁木齐市达坂城区委员会 </w:t>
            </w:r>
          </w:p>
        </w:tc>
      </w:tr>
      <w:tr w14:paraId="1F6F33C3">
        <w:tblPrEx>
          <w:tblCellMar>
            <w:top w:w="0" w:type="dxa"/>
            <w:left w:w="108" w:type="dxa"/>
            <w:bottom w:w="0" w:type="dxa"/>
            <w:right w:w="108" w:type="dxa"/>
          </w:tblCellMar>
        </w:tblPrEx>
        <w:trPr>
          <w:cantSplit/>
          <w:trHeight w:val="279" w:hRule="atLeast"/>
        </w:trPr>
        <w:tc>
          <w:tcPr>
            <w:tcW w:w="1304" w:type="dxa"/>
            <w:gridSpan w:val="2"/>
            <w:vMerge w:val="restart"/>
            <w:tcBorders>
              <w:top w:val="single" w:color="auto" w:sz="4" w:space="0"/>
              <w:left w:val="single" w:color="auto" w:sz="4" w:space="0"/>
              <w:bottom w:val="single" w:color="auto" w:sz="4" w:space="0"/>
              <w:right w:val="single" w:color="auto" w:sz="4" w:space="0"/>
            </w:tcBorders>
            <w:vAlign w:val="center"/>
          </w:tcPr>
          <w:p w14:paraId="4C3A666F">
            <w:pPr>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项目资金（万元）</w:t>
            </w:r>
          </w:p>
        </w:tc>
        <w:tc>
          <w:tcPr>
            <w:tcW w:w="1335" w:type="dxa"/>
            <w:gridSpan w:val="2"/>
            <w:tcBorders>
              <w:top w:val="single" w:color="auto" w:sz="4" w:space="0"/>
              <w:left w:val="nil"/>
              <w:bottom w:val="single" w:color="auto" w:sz="4" w:space="0"/>
              <w:right w:val="single" w:color="auto" w:sz="4" w:space="0"/>
            </w:tcBorders>
            <w:vAlign w:val="center"/>
          </w:tcPr>
          <w:p w14:paraId="777890FB">
            <w:pPr>
              <w:jc w:val="center"/>
              <w:rPr>
                <w:rFonts w:hint="eastAsia" w:ascii="宋体" w:hAnsi="宋体" w:eastAsia="宋体" w:cs="宋体"/>
                <w:color w:val="000000"/>
                <w:sz w:val="18"/>
                <w:szCs w:val="18"/>
              </w:rPr>
            </w:pPr>
          </w:p>
        </w:tc>
        <w:tc>
          <w:tcPr>
            <w:tcW w:w="1238" w:type="dxa"/>
            <w:tcBorders>
              <w:top w:val="single" w:color="auto" w:sz="4" w:space="0"/>
              <w:left w:val="nil"/>
              <w:bottom w:val="single" w:color="auto" w:sz="4" w:space="0"/>
              <w:right w:val="single" w:color="000000" w:sz="4" w:space="0"/>
            </w:tcBorders>
            <w:vAlign w:val="center"/>
          </w:tcPr>
          <w:p w14:paraId="675ED329">
            <w:pPr>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年初预算数</w:t>
            </w:r>
          </w:p>
        </w:tc>
        <w:tc>
          <w:tcPr>
            <w:tcW w:w="1125" w:type="dxa"/>
            <w:tcBorders>
              <w:top w:val="nil"/>
              <w:left w:val="nil"/>
              <w:bottom w:val="single" w:color="auto" w:sz="4" w:space="0"/>
              <w:right w:val="single" w:color="auto" w:sz="4" w:space="0"/>
            </w:tcBorders>
            <w:vAlign w:val="center"/>
          </w:tcPr>
          <w:p w14:paraId="3BD7ADFA">
            <w:pPr>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全年预算数</w:t>
            </w:r>
          </w:p>
        </w:tc>
        <w:tc>
          <w:tcPr>
            <w:tcW w:w="1274" w:type="dxa"/>
            <w:gridSpan w:val="2"/>
            <w:tcBorders>
              <w:top w:val="single" w:color="auto" w:sz="4" w:space="0"/>
              <w:left w:val="nil"/>
              <w:bottom w:val="single" w:color="auto" w:sz="4" w:space="0"/>
              <w:right w:val="single" w:color="auto" w:sz="4" w:space="0"/>
            </w:tcBorders>
            <w:vAlign w:val="center"/>
          </w:tcPr>
          <w:p w14:paraId="5C3A20BE">
            <w:pPr>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全年执行数</w:t>
            </w:r>
          </w:p>
        </w:tc>
        <w:tc>
          <w:tcPr>
            <w:tcW w:w="1133" w:type="dxa"/>
            <w:gridSpan w:val="2"/>
            <w:tcBorders>
              <w:top w:val="single" w:color="auto" w:sz="4" w:space="0"/>
              <w:left w:val="nil"/>
              <w:bottom w:val="single" w:color="auto" w:sz="4" w:space="0"/>
              <w:right w:val="single" w:color="auto" w:sz="4" w:space="0"/>
            </w:tcBorders>
            <w:vAlign w:val="center"/>
          </w:tcPr>
          <w:p w14:paraId="3D06F975">
            <w:pPr>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分值</w:t>
            </w:r>
          </w:p>
        </w:tc>
        <w:tc>
          <w:tcPr>
            <w:tcW w:w="992" w:type="dxa"/>
            <w:gridSpan w:val="2"/>
            <w:tcBorders>
              <w:top w:val="single" w:color="auto" w:sz="4" w:space="0"/>
              <w:left w:val="nil"/>
              <w:bottom w:val="single" w:color="auto" w:sz="4" w:space="0"/>
              <w:right w:val="single" w:color="auto" w:sz="4" w:space="0"/>
            </w:tcBorders>
            <w:vAlign w:val="center"/>
          </w:tcPr>
          <w:p w14:paraId="4F9CCE93">
            <w:pPr>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执行率</w:t>
            </w:r>
          </w:p>
        </w:tc>
        <w:tc>
          <w:tcPr>
            <w:tcW w:w="1278" w:type="dxa"/>
            <w:tcBorders>
              <w:top w:val="nil"/>
              <w:left w:val="nil"/>
              <w:bottom w:val="single" w:color="auto" w:sz="4" w:space="0"/>
              <w:right w:val="single" w:color="auto" w:sz="4" w:space="0"/>
            </w:tcBorders>
            <w:vAlign w:val="center"/>
          </w:tcPr>
          <w:p w14:paraId="4DADCBC5">
            <w:pPr>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得分</w:t>
            </w:r>
          </w:p>
        </w:tc>
      </w:tr>
      <w:tr w14:paraId="319890F3">
        <w:tblPrEx>
          <w:tblCellMar>
            <w:top w:w="0" w:type="dxa"/>
            <w:left w:w="108" w:type="dxa"/>
            <w:bottom w:w="0" w:type="dxa"/>
            <w:right w:w="108" w:type="dxa"/>
          </w:tblCellMar>
        </w:tblPrEx>
        <w:trPr>
          <w:cantSplit/>
          <w:trHeight w:val="279" w:hRule="atLeast"/>
        </w:trPr>
        <w:tc>
          <w:tcPr>
            <w:tcW w:w="1304" w:type="dxa"/>
            <w:gridSpan w:val="2"/>
            <w:vMerge w:val="continue"/>
            <w:tcBorders>
              <w:top w:val="single" w:color="auto" w:sz="4" w:space="0"/>
              <w:left w:val="single" w:color="auto" w:sz="4" w:space="0"/>
              <w:bottom w:val="single" w:color="auto" w:sz="4" w:space="0"/>
              <w:right w:val="single" w:color="auto" w:sz="4" w:space="0"/>
            </w:tcBorders>
            <w:vAlign w:val="center"/>
          </w:tcPr>
          <w:p w14:paraId="08218899">
            <w:pPr>
              <w:rPr>
                <w:rFonts w:hint="eastAsia" w:ascii="宋体" w:hAnsi="宋体" w:eastAsia="宋体" w:cs="宋体"/>
                <w:color w:val="000000"/>
                <w:sz w:val="18"/>
                <w:szCs w:val="18"/>
              </w:rPr>
            </w:pPr>
          </w:p>
        </w:tc>
        <w:tc>
          <w:tcPr>
            <w:tcW w:w="1335" w:type="dxa"/>
            <w:gridSpan w:val="2"/>
            <w:tcBorders>
              <w:top w:val="single" w:color="auto" w:sz="4" w:space="0"/>
              <w:left w:val="nil"/>
              <w:bottom w:val="single" w:color="auto" w:sz="4" w:space="0"/>
              <w:right w:val="single" w:color="auto" w:sz="4" w:space="0"/>
            </w:tcBorders>
            <w:vAlign w:val="center"/>
          </w:tcPr>
          <w:p w14:paraId="0982175F">
            <w:pPr>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年度资金总额</w:t>
            </w:r>
          </w:p>
        </w:tc>
        <w:tc>
          <w:tcPr>
            <w:tcW w:w="1238" w:type="dxa"/>
            <w:tcBorders>
              <w:top w:val="single" w:color="auto" w:sz="4" w:space="0"/>
              <w:left w:val="nil"/>
              <w:bottom w:val="single" w:color="auto" w:sz="4" w:space="0"/>
              <w:right w:val="single" w:color="000000" w:sz="4" w:space="0"/>
            </w:tcBorders>
            <w:noWrap/>
            <w:vAlign w:val="center"/>
          </w:tcPr>
          <w:p w14:paraId="5EC75D6B">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5.00</w:t>
            </w:r>
          </w:p>
        </w:tc>
        <w:tc>
          <w:tcPr>
            <w:tcW w:w="1125" w:type="dxa"/>
            <w:tcBorders>
              <w:top w:val="nil"/>
              <w:left w:val="nil"/>
              <w:bottom w:val="single" w:color="auto" w:sz="4" w:space="0"/>
              <w:right w:val="single" w:color="auto" w:sz="4" w:space="0"/>
            </w:tcBorders>
            <w:noWrap/>
            <w:vAlign w:val="center"/>
          </w:tcPr>
          <w:p w14:paraId="2157BDC5">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4.99</w:t>
            </w:r>
          </w:p>
        </w:tc>
        <w:tc>
          <w:tcPr>
            <w:tcW w:w="1274" w:type="dxa"/>
            <w:gridSpan w:val="2"/>
            <w:tcBorders>
              <w:top w:val="single" w:color="auto" w:sz="4" w:space="0"/>
              <w:left w:val="nil"/>
              <w:bottom w:val="single" w:color="auto" w:sz="4" w:space="0"/>
              <w:right w:val="single" w:color="000000" w:sz="4" w:space="0"/>
            </w:tcBorders>
            <w:noWrap/>
            <w:vAlign w:val="center"/>
          </w:tcPr>
          <w:p w14:paraId="3E17F79F">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4.99</w:t>
            </w:r>
          </w:p>
        </w:tc>
        <w:tc>
          <w:tcPr>
            <w:tcW w:w="1133" w:type="dxa"/>
            <w:gridSpan w:val="2"/>
            <w:tcBorders>
              <w:top w:val="single" w:color="auto" w:sz="4" w:space="0"/>
              <w:left w:val="nil"/>
              <w:bottom w:val="single" w:color="auto" w:sz="4" w:space="0"/>
              <w:right w:val="single" w:color="auto" w:sz="4" w:space="0"/>
            </w:tcBorders>
            <w:vAlign w:val="center"/>
          </w:tcPr>
          <w:p w14:paraId="38836C6C">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10</w:t>
            </w:r>
          </w:p>
        </w:tc>
        <w:tc>
          <w:tcPr>
            <w:tcW w:w="992" w:type="dxa"/>
            <w:gridSpan w:val="2"/>
            <w:tcBorders>
              <w:top w:val="single" w:color="auto" w:sz="4" w:space="0"/>
              <w:left w:val="nil"/>
              <w:bottom w:val="single" w:color="auto" w:sz="4" w:space="0"/>
              <w:right w:val="single" w:color="auto" w:sz="4" w:space="0"/>
            </w:tcBorders>
            <w:vAlign w:val="center"/>
          </w:tcPr>
          <w:p w14:paraId="24E34706">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100.00%</w:t>
            </w:r>
          </w:p>
        </w:tc>
        <w:tc>
          <w:tcPr>
            <w:tcW w:w="1278" w:type="dxa"/>
            <w:tcBorders>
              <w:top w:val="nil"/>
              <w:left w:val="nil"/>
              <w:bottom w:val="single" w:color="auto" w:sz="4" w:space="0"/>
              <w:right w:val="single" w:color="auto" w:sz="4" w:space="0"/>
            </w:tcBorders>
            <w:vAlign w:val="center"/>
          </w:tcPr>
          <w:p w14:paraId="3E287836">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10.00分</w:t>
            </w:r>
          </w:p>
        </w:tc>
      </w:tr>
      <w:tr w14:paraId="0C726AC1">
        <w:tblPrEx>
          <w:tblCellMar>
            <w:top w:w="0" w:type="dxa"/>
            <w:left w:w="108" w:type="dxa"/>
            <w:bottom w:w="0" w:type="dxa"/>
            <w:right w:w="108" w:type="dxa"/>
          </w:tblCellMar>
        </w:tblPrEx>
        <w:trPr>
          <w:cantSplit/>
          <w:trHeight w:val="435" w:hRule="atLeast"/>
        </w:trPr>
        <w:tc>
          <w:tcPr>
            <w:tcW w:w="1304" w:type="dxa"/>
            <w:gridSpan w:val="2"/>
            <w:vMerge w:val="continue"/>
            <w:tcBorders>
              <w:top w:val="single" w:color="auto" w:sz="4" w:space="0"/>
              <w:left w:val="single" w:color="auto" w:sz="4" w:space="0"/>
              <w:bottom w:val="single" w:color="auto" w:sz="4" w:space="0"/>
              <w:right w:val="single" w:color="auto" w:sz="4" w:space="0"/>
            </w:tcBorders>
            <w:vAlign w:val="center"/>
          </w:tcPr>
          <w:p w14:paraId="44FD923E">
            <w:pPr>
              <w:rPr>
                <w:rFonts w:hint="eastAsia" w:ascii="宋体" w:hAnsi="宋体" w:eastAsia="宋体" w:cs="宋体"/>
                <w:color w:val="000000"/>
                <w:sz w:val="18"/>
                <w:szCs w:val="18"/>
              </w:rPr>
            </w:pPr>
          </w:p>
        </w:tc>
        <w:tc>
          <w:tcPr>
            <w:tcW w:w="1335" w:type="dxa"/>
            <w:gridSpan w:val="2"/>
            <w:tcBorders>
              <w:top w:val="single" w:color="auto" w:sz="4" w:space="0"/>
              <w:left w:val="nil"/>
              <w:bottom w:val="single" w:color="auto" w:sz="4" w:space="0"/>
              <w:right w:val="single" w:color="auto" w:sz="4" w:space="0"/>
            </w:tcBorders>
            <w:vAlign w:val="center"/>
          </w:tcPr>
          <w:p w14:paraId="4EE037CE">
            <w:pPr>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其中：当年财政拨款</w:t>
            </w:r>
          </w:p>
        </w:tc>
        <w:tc>
          <w:tcPr>
            <w:tcW w:w="1238" w:type="dxa"/>
            <w:tcBorders>
              <w:top w:val="single" w:color="auto" w:sz="4" w:space="0"/>
              <w:left w:val="nil"/>
              <w:bottom w:val="single" w:color="auto" w:sz="4" w:space="0"/>
              <w:right w:val="single" w:color="000000" w:sz="4" w:space="0"/>
            </w:tcBorders>
            <w:noWrap/>
            <w:vAlign w:val="center"/>
          </w:tcPr>
          <w:p w14:paraId="0AC9A72A">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5.00</w:t>
            </w:r>
          </w:p>
        </w:tc>
        <w:tc>
          <w:tcPr>
            <w:tcW w:w="1125" w:type="dxa"/>
            <w:tcBorders>
              <w:top w:val="nil"/>
              <w:left w:val="nil"/>
              <w:bottom w:val="single" w:color="auto" w:sz="4" w:space="0"/>
              <w:right w:val="single" w:color="auto" w:sz="4" w:space="0"/>
            </w:tcBorders>
            <w:noWrap/>
            <w:vAlign w:val="center"/>
          </w:tcPr>
          <w:p w14:paraId="751EBB1D">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4.99</w:t>
            </w:r>
          </w:p>
        </w:tc>
        <w:tc>
          <w:tcPr>
            <w:tcW w:w="1274" w:type="dxa"/>
            <w:gridSpan w:val="2"/>
            <w:tcBorders>
              <w:top w:val="single" w:color="auto" w:sz="4" w:space="0"/>
              <w:left w:val="nil"/>
              <w:bottom w:val="single" w:color="auto" w:sz="4" w:space="0"/>
              <w:right w:val="single" w:color="000000" w:sz="4" w:space="0"/>
            </w:tcBorders>
            <w:noWrap/>
            <w:vAlign w:val="center"/>
          </w:tcPr>
          <w:p w14:paraId="36FD44F7">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4.99</w:t>
            </w:r>
          </w:p>
        </w:tc>
        <w:tc>
          <w:tcPr>
            <w:tcW w:w="1133" w:type="dxa"/>
            <w:gridSpan w:val="2"/>
            <w:tcBorders>
              <w:top w:val="single" w:color="auto" w:sz="4" w:space="0"/>
              <w:left w:val="nil"/>
              <w:bottom w:val="single" w:color="auto" w:sz="4" w:space="0"/>
              <w:right w:val="single" w:color="auto" w:sz="4" w:space="0"/>
            </w:tcBorders>
            <w:vAlign w:val="center"/>
          </w:tcPr>
          <w:p w14:paraId="2D4B9445">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992" w:type="dxa"/>
            <w:gridSpan w:val="2"/>
            <w:tcBorders>
              <w:top w:val="single" w:color="auto" w:sz="4" w:space="0"/>
              <w:left w:val="nil"/>
              <w:bottom w:val="single" w:color="auto" w:sz="4" w:space="0"/>
              <w:right w:val="single" w:color="auto" w:sz="4" w:space="0"/>
            </w:tcBorders>
            <w:vAlign w:val="center"/>
          </w:tcPr>
          <w:p w14:paraId="4783DB0E">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1278" w:type="dxa"/>
            <w:tcBorders>
              <w:top w:val="nil"/>
              <w:left w:val="nil"/>
              <w:bottom w:val="single" w:color="auto" w:sz="4" w:space="0"/>
              <w:right w:val="single" w:color="auto" w:sz="4" w:space="0"/>
            </w:tcBorders>
            <w:vAlign w:val="center"/>
          </w:tcPr>
          <w:p w14:paraId="28778693">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r>
      <w:tr w14:paraId="3C895D68">
        <w:tblPrEx>
          <w:tblCellMar>
            <w:top w:w="0" w:type="dxa"/>
            <w:left w:w="108" w:type="dxa"/>
            <w:bottom w:w="0" w:type="dxa"/>
            <w:right w:w="108" w:type="dxa"/>
          </w:tblCellMar>
        </w:tblPrEx>
        <w:trPr>
          <w:cantSplit/>
          <w:trHeight w:val="279" w:hRule="atLeast"/>
        </w:trPr>
        <w:tc>
          <w:tcPr>
            <w:tcW w:w="1304" w:type="dxa"/>
            <w:gridSpan w:val="2"/>
            <w:vMerge w:val="continue"/>
            <w:tcBorders>
              <w:top w:val="single" w:color="auto" w:sz="4" w:space="0"/>
              <w:left w:val="single" w:color="auto" w:sz="4" w:space="0"/>
              <w:bottom w:val="single" w:color="auto" w:sz="4" w:space="0"/>
              <w:right w:val="single" w:color="auto" w:sz="4" w:space="0"/>
            </w:tcBorders>
            <w:vAlign w:val="center"/>
          </w:tcPr>
          <w:p w14:paraId="1C762E2E">
            <w:pPr>
              <w:rPr>
                <w:rFonts w:hint="eastAsia" w:ascii="宋体" w:hAnsi="宋体" w:eastAsia="宋体" w:cs="宋体"/>
                <w:color w:val="000000"/>
                <w:sz w:val="18"/>
                <w:szCs w:val="18"/>
              </w:rPr>
            </w:pPr>
          </w:p>
        </w:tc>
        <w:tc>
          <w:tcPr>
            <w:tcW w:w="1335" w:type="dxa"/>
            <w:gridSpan w:val="2"/>
            <w:tcBorders>
              <w:top w:val="single" w:color="auto" w:sz="4" w:space="0"/>
              <w:left w:val="nil"/>
              <w:bottom w:val="single" w:color="auto" w:sz="4" w:space="0"/>
              <w:right w:val="single" w:color="auto" w:sz="4" w:space="0"/>
            </w:tcBorders>
            <w:vAlign w:val="center"/>
          </w:tcPr>
          <w:p w14:paraId="7CD659CC">
            <w:pPr>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其他资金</w:t>
            </w:r>
          </w:p>
        </w:tc>
        <w:tc>
          <w:tcPr>
            <w:tcW w:w="1238" w:type="dxa"/>
            <w:tcBorders>
              <w:top w:val="single" w:color="auto" w:sz="4" w:space="0"/>
              <w:left w:val="nil"/>
              <w:bottom w:val="single" w:color="auto" w:sz="4" w:space="0"/>
              <w:right w:val="single" w:color="000000" w:sz="4" w:space="0"/>
            </w:tcBorders>
            <w:noWrap/>
            <w:vAlign w:val="center"/>
          </w:tcPr>
          <w:p w14:paraId="463FE510">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0.00</w:t>
            </w:r>
          </w:p>
        </w:tc>
        <w:tc>
          <w:tcPr>
            <w:tcW w:w="1125" w:type="dxa"/>
            <w:tcBorders>
              <w:top w:val="nil"/>
              <w:left w:val="nil"/>
              <w:bottom w:val="single" w:color="auto" w:sz="4" w:space="0"/>
              <w:right w:val="single" w:color="auto" w:sz="4" w:space="0"/>
            </w:tcBorders>
            <w:noWrap/>
            <w:vAlign w:val="center"/>
          </w:tcPr>
          <w:p w14:paraId="1C437DB1">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0.00</w:t>
            </w:r>
          </w:p>
        </w:tc>
        <w:tc>
          <w:tcPr>
            <w:tcW w:w="1274" w:type="dxa"/>
            <w:gridSpan w:val="2"/>
            <w:tcBorders>
              <w:top w:val="single" w:color="auto" w:sz="4" w:space="0"/>
              <w:left w:val="nil"/>
              <w:bottom w:val="single" w:color="auto" w:sz="4" w:space="0"/>
              <w:right w:val="single" w:color="000000" w:sz="4" w:space="0"/>
            </w:tcBorders>
            <w:noWrap/>
            <w:vAlign w:val="center"/>
          </w:tcPr>
          <w:p w14:paraId="6439B1D6">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0.00</w:t>
            </w:r>
          </w:p>
        </w:tc>
        <w:tc>
          <w:tcPr>
            <w:tcW w:w="1133" w:type="dxa"/>
            <w:gridSpan w:val="2"/>
            <w:tcBorders>
              <w:top w:val="single" w:color="auto" w:sz="4" w:space="0"/>
              <w:left w:val="nil"/>
              <w:bottom w:val="single" w:color="auto" w:sz="4" w:space="0"/>
              <w:right w:val="single" w:color="auto" w:sz="4" w:space="0"/>
            </w:tcBorders>
            <w:vAlign w:val="center"/>
          </w:tcPr>
          <w:p w14:paraId="146843F9">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992" w:type="dxa"/>
            <w:gridSpan w:val="2"/>
            <w:tcBorders>
              <w:top w:val="single" w:color="auto" w:sz="4" w:space="0"/>
              <w:left w:val="nil"/>
              <w:bottom w:val="single" w:color="auto" w:sz="4" w:space="0"/>
              <w:right w:val="single" w:color="auto" w:sz="4" w:space="0"/>
            </w:tcBorders>
            <w:vAlign w:val="center"/>
          </w:tcPr>
          <w:p w14:paraId="7F046A24">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1278" w:type="dxa"/>
            <w:tcBorders>
              <w:top w:val="nil"/>
              <w:left w:val="nil"/>
              <w:bottom w:val="single" w:color="auto" w:sz="4" w:space="0"/>
              <w:right w:val="single" w:color="auto" w:sz="4" w:space="0"/>
            </w:tcBorders>
            <w:vAlign w:val="center"/>
          </w:tcPr>
          <w:p w14:paraId="6768DA3E">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r>
      <w:tr w14:paraId="6F65302E">
        <w:tblPrEx>
          <w:tblCellMar>
            <w:top w:w="0" w:type="dxa"/>
            <w:left w:w="108" w:type="dxa"/>
            <w:bottom w:w="0" w:type="dxa"/>
            <w:right w:w="108" w:type="dxa"/>
          </w:tblCellMar>
        </w:tblPrEx>
        <w:trPr>
          <w:cantSplit/>
          <w:trHeight w:val="279" w:hRule="atLeast"/>
        </w:trPr>
        <w:tc>
          <w:tcPr>
            <w:tcW w:w="597" w:type="dxa"/>
            <w:vMerge w:val="restart"/>
            <w:tcBorders>
              <w:top w:val="nil"/>
              <w:left w:val="single" w:color="auto" w:sz="4" w:space="0"/>
              <w:bottom w:val="single" w:color="auto" w:sz="4" w:space="0"/>
              <w:right w:val="single" w:color="auto" w:sz="4" w:space="0"/>
            </w:tcBorders>
            <w:vAlign w:val="center"/>
          </w:tcPr>
          <w:p w14:paraId="7CD1334C">
            <w:pPr>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年度总体目标</w:t>
            </w:r>
          </w:p>
        </w:tc>
        <w:tc>
          <w:tcPr>
            <w:tcW w:w="4405" w:type="dxa"/>
            <w:gridSpan w:val="5"/>
            <w:tcBorders>
              <w:top w:val="single" w:color="auto" w:sz="4" w:space="0"/>
              <w:left w:val="nil"/>
              <w:bottom w:val="single" w:color="auto" w:sz="4" w:space="0"/>
              <w:right w:val="single" w:color="auto" w:sz="4" w:space="0"/>
            </w:tcBorders>
            <w:vAlign w:val="center"/>
          </w:tcPr>
          <w:p w14:paraId="00A9E69F">
            <w:pPr>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预期目标</w:t>
            </w:r>
          </w:p>
        </w:tc>
        <w:tc>
          <w:tcPr>
            <w:tcW w:w="4677" w:type="dxa"/>
            <w:gridSpan w:val="7"/>
            <w:tcBorders>
              <w:top w:val="single" w:color="auto" w:sz="4" w:space="0"/>
              <w:left w:val="nil"/>
              <w:bottom w:val="single" w:color="auto" w:sz="4" w:space="0"/>
              <w:right w:val="single" w:color="auto" w:sz="4" w:space="0"/>
            </w:tcBorders>
            <w:vAlign w:val="center"/>
          </w:tcPr>
          <w:p w14:paraId="1101068E">
            <w:pPr>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实际完成情况</w:t>
            </w:r>
          </w:p>
        </w:tc>
      </w:tr>
      <w:tr w14:paraId="44CBE6C7">
        <w:tblPrEx>
          <w:tblCellMar>
            <w:top w:w="0" w:type="dxa"/>
            <w:left w:w="108" w:type="dxa"/>
            <w:bottom w:w="0" w:type="dxa"/>
            <w:right w:w="108" w:type="dxa"/>
          </w:tblCellMar>
        </w:tblPrEx>
        <w:trPr>
          <w:cantSplit/>
          <w:trHeight w:val="748" w:hRule="atLeast"/>
        </w:trPr>
        <w:tc>
          <w:tcPr>
            <w:tcW w:w="597" w:type="dxa"/>
            <w:vMerge w:val="continue"/>
            <w:tcBorders>
              <w:top w:val="nil"/>
              <w:left w:val="single" w:color="auto" w:sz="4" w:space="0"/>
              <w:bottom w:val="single" w:color="auto" w:sz="4" w:space="0"/>
              <w:right w:val="single" w:color="auto" w:sz="4" w:space="0"/>
            </w:tcBorders>
            <w:vAlign w:val="center"/>
          </w:tcPr>
          <w:p w14:paraId="17F63BB4">
            <w:pPr>
              <w:rPr>
                <w:rFonts w:hint="eastAsia" w:ascii="宋体" w:hAnsi="宋体" w:eastAsia="宋体" w:cs="宋体"/>
                <w:color w:val="000000"/>
                <w:sz w:val="18"/>
                <w:szCs w:val="18"/>
              </w:rPr>
            </w:pPr>
          </w:p>
        </w:tc>
        <w:tc>
          <w:tcPr>
            <w:tcW w:w="4405" w:type="dxa"/>
            <w:gridSpan w:val="5"/>
            <w:tcBorders>
              <w:top w:val="single" w:color="auto" w:sz="4" w:space="0"/>
              <w:left w:val="nil"/>
              <w:bottom w:val="single" w:color="auto" w:sz="4" w:space="0"/>
              <w:right w:val="single" w:color="000000" w:sz="4" w:space="0"/>
            </w:tcBorders>
          </w:tcPr>
          <w:p w14:paraId="5C5D224F">
            <w:pP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1、保障达坂城区政协视联网会议系统正常运转。2、加强政协委员队伍建设，提高政协委员和政协干部的政治把握能力和履职尽责能力。3、改善办公条件，加强政协工作。</w:t>
            </w:r>
          </w:p>
        </w:tc>
        <w:tc>
          <w:tcPr>
            <w:tcW w:w="4677" w:type="dxa"/>
            <w:gridSpan w:val="7"/>
            <w:tcBorders>
              <w:top w:val="single" w:color="auto" w:sz="4" w:space="0"/>
              <w:left w:val="nil"/>
              <w:bottom w:val="single" w:color="auto" w:sz="4" w:space="0"/>
              <w:right w:val="single" w:color="000000" w:sz="4" w:space="0"/>
            </w:tcBorders>
          </w:tcPr>
          <w:p w14:paraId="7BFA1A32">
            <w:pP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截止2024年12月31日，已完成组织政协委员开展调查研究、协商议政和民主监督活动，支付2024年政协视频会议专线费用，保障视频会议系统正常运行，制作政协委员工作站牌匾等。</w:t>
            </w:r>
          </w:p>
        </w:tc>
      </w:tr>
      <w:tr w14:paraId="1886273D">
        <w:tblPrEx>
          <w:tblCellMar>
            <w:top w:w="0" w:type="dxa"/>
            <w:left w:w="108" w:type="dxa"/>
            <w:bottom w:w="0" w:type="dxa"/>
            <w:right w:w="108" w:type="dxa"/>
          </w:tblCellMar>
        </w:tblPrEx>
        <w:trPr>
          <w:cantSplit/>
          <w:trHeight w:val="468" w:hRule="atLeast"/>
        </w:trPr>
        <w:tc>
          <w:tcPr>
            <w:tcW w:w="597" w:type="dxa"/>
            <w:vMerge w:val="restart"/>
            <w:tcBorders>
              <w:top w:val="nil"/>
              <w:left w:val="single" w:color="auto" w:sz="4" w:space="0"/>
              <w:bottom w:val="single" w:color="auto" w:sz="4" w:space="0"/>
              <w:right w:val="single" w:color="auto" w:sz="4" w:space="0"/>
            </w:tcBorders>
            <w:vAlign w:val="center"/>
          </w:tcPr>
          <w:p w14:paraId="5D612873">
            <w:pPr>
              <w:jc w:val="center"/>
              <w:rPr>
                <w:rFonts w:hint="eastAsia" w:ascii="宋体" w:hAnsi="宋体" w:eastAsia="宋体" w:cs="宋体"/>
                <w:color w:val="000000"/>
                <w:sz w:val="18"/>
                <w:szCs w:val="18"/>
                <w:lang w:eastAsia="zh-CN"/>
              </w:rPr>
            </w:pPr>
          </w:p>
        </w:tc>
        <w:tc>
          <w:tcPr>
            <w:tcW w:w="707" w:type="dxa"/>
            <w:vMerge w:val="restart"/>
            <w:tcBorders>
              <w:top w:val="nil"/>
              <w:left w:val="single" w:color="auto" w:sz="4" w:space="0"/>
              <w:bottom w:val="single" w:color="auto" w:sz="4" w:space="0"/>
              <w:right w:val="single" w:color="auto" w:sz="4" w:space="0"/>
            </w:tcBorders>
            <w:vAlign w:val="center"/>
          </w:tcPr>
          <w:p w14:paraId="73599A8B">
            <w:pPr>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一级指标</w:t>
            </w:r>
          </w:p>
        </w:tc>
        <w:tc>
          <w:tcPr>
            <w:tcW w:w="717" w:type="dxa"/>
            <w:vMerge w:val="restart"/>
            <w:tcBorders>
              <w:top w:val="nil"/>
              <w:left w:val="single" w:color="auto" w:sz="4" w:space="0"/>
              <w:bottom w:val="single" w:color="auto" w:sz="4" w:space="0"/>
              <w:right w:val="single" w:color="auto" w:sz="4" w:space="0"/>
            </w:tcBorders>
            <w:vAlign w:val="center"/>
          </w:tcPr>
          <w:p w14:paraId="4F8AAD5F">
            <w:pPr>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二级指标</w:t>
            </w:r>
          </w:p>
        </w:tc>
        <w:tc>
          <w:tcPr>
            <w:tcW w:w="1856" w:type="dxa"/>
            <w:gridSpan w:val="2"/>
            <w:vMerge w:val="restart"/>
            <w:tcBorders>
              <w:top w:val="single" w:color="auto" w:sz="4" w:space="0"/>
              <w:left w:val="single" w:color="auto" w:sz="4" w:space="0"/>
              <w:bottom w:val="single" w:color="auto" w:sz="4" w:space="0"/>
              <w:right w:val="single" w:color="auto" w:sz="4" w:space="0"/>
            </w:tcBorders>
            <w:vAlign w:val="center"/>
          </w:tcPr>
          <w:p w14:paraId="1629FE7D">
            <w:pPr>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三级指标</w:t>
            </w:r>
          </w:p>
        </w:tc>
        <w:tc>
          <w:tcPr>
            <w:tcW w:w="1125" w:type="dxa"/>
            <w:vMerge w:val="restart"/>
            <w:tcBorders>
              <w:top w:val="nil"/>
              <w:left w:val="single" w:color="auto" w:sz="4" w:space="0"/>
              <w:bottom w:val="single" w:color="auto" w:sz="4" w:space="0"/>
              <w:right w:val="single" w:color="auto" w:sz="4" w:space="0"/>
            </w:tcBorders>
            <w:vAlign w:val="center"/>
          </w:tcPr>
          <w:p w14:paraId="6414C73E">
            <w:pPr>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年度指标值</w:t>
            </w:r>
          </w:p>
        </w:tc>
        <w:tc>
          <w:tcPr>
            <w:tcW w:w="1228" w:type="dxa"/>
            <w:vMerge w:val="restart"/>
            <w:tcBorders>
              <w:top w:val="nil"/>
              <w:left w:val="single" w:color="auto" w:sz="4" w:space="0"/>
              <w:bottom w:val="single" w:color="auto" w:sz="4" w:space="0"/>
              <w:right w:val="single" w:color="auto" w:sz="4" w:space="0"/>
            </w:tcBorders>
            <w:vAlign w:val="center"/>
          </w:tcPr>
          <w:p w14:paraId="0C2C7A75">
            <w:pPr>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实际完成值</w:t>
            </w:r>
          </w:p>
        </w:tc>
        <w:tc>
          <w:tcPr>
            <w:tcW w:w="754" w:type="dxa"/>
            <w:gridSpan w:val="2"/>
            <w:vMerge w:val="restart"/>
            <w:tcBorders>
              <w:top w:val="single" w:color="auto" w:sz="4" w:space="0"/>
              <w:left w:val="single" w:color="auto" w:sz="4" w:space="0"/>
              <w:bottom w:val="single" w:color="auto" w:sz="4" w:space="0"/>
              <w:right w:val="single" w:color="auto" w:sz="4" w:space="0"/>
            </w:tcBorders>
            <w:vAlign w:val="center"/>
          </w:tcPr>
          <w:p w14:paraId="21628152">
            <w:pPr>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分值</w:t>
            </w:r>
          </w:p>
        </w:tc>
        <w:tc>
          <w:tcPr>
            <w:tcW w:w="708" w:type="dxa"/>
            <w:gridSpan w:val="2"/>
            <w:vMerge w:val="restart"/>
            <w:tcBorders>
              <w:top w:val="single" w:color="auto" w:sz="4" w:space="0"/>
              <w:left w:val="single" w:color="auto" w:sz="4" w:space="0"/>
              <w:bottom w:val="single" w:color="auto" w:sz="4" w:space="0"/>
              <w:right w:val="single" w:color="auto" w:sz="4" w:space="0"/>
            </w:tcBorders>
            <w:vAlign w:val="center"/>
          </w:tcPr>
          <w:p w14:paraId="5B07DDB6">
            <w:pPr>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得分</w:t>
            </w:r>
          </w:p>
        </w:tc>
        <w:tc>
          <w:tcPr>
            <w:tcW w:w="1987" w:type="dxa"/>
            <w:gridSpan w:val="2"/>
            <w:vMerge w:val="restart"/>
            <w:tcBorders>
              <w:top w:val="single" w:color="auto" w:sz="4" w:space="0"/>
              <w:left w:val="single" w:color="auto" w:sz="4" w:space="0"/>
              <w:bottom w:val="single" w:color="auto" w:sz="4" w:space="0"/>
              <w:right w:val="single" w:color="auto" w:sz="4" w:space="0"/>
            </w:tcBorders>
            <w:vAlign w:val="center"/>
          </w:tcPr>
          <w:p w14:paraId="57D16E6D">
            <w:pPr>
              <w:jc w:val="center"/>
              <w:rPr>
                <w:rFonts w:hint="eastAsia" w:ascii="宋体" w:hAnsi="宋体" w:eastAsia="宋体" w:cs="宋体"/>
                <w:b/>
                <w:bCs/>
                <w:color w:val="000000"/>
                <w:sz w:val="18"/>
                <w:szCs w:val="18"/>
                <w:lang w:eastAsia="zh-CN"/>
              </w:rPr>
            </w:pPr>
            <w:r>
              <w:rPr>
                <w:rFonts w:hint="eastAsia" w:ascii="宋体" w:hAnsi="宋体" w:eastAsia="宋体" w:cs="宋体"/>
                <w:b/>
                <w:bCs/>
                <w:color w:val="000000"/>
                <w:sz w:val="18"/>
                <w:szCs w:val="18"/>
                <w:lang w:eastAsia="zh-CN"/>
              </w:rPr>
              <w:t>偏差原因分析及改进措施</w:t>
            </w:r>
          </w:p>
        </w:tc>
      </w:tr>
      <w:tr w14:paraId="0391FAD9">
        <w:tblPrEx>
          <w:tblCellMar>
            <w:top w:w="0" w:type="dxa"/>
            <w:left w:w="108" w:type="dxa"/>
            <w:bottom w:w="0" w:type="dxa"/>
            <w:right w:w="108" w:type="dxa"/>
          </w:tblCellMar>
        </w:tblPrEx>
        <w:trPr>
          <w:cantSplit/>
          <w:trHeight w:val="468" w:hRule="atLeast"/>
        </w:trPr>
        <w:tc>
          <w:tcPr>
            <w:tcW w:w="597" w:type="dxa"/>
            <w:vMerge w:val="continue"/>
            <w:tcBorders>
              <w:top w:val="nil"/>
              <w:left w:val="single" w:color="auto" w:sz="4" w:space="0"/>
              <w:bottom w:val="single" w:color="auto" w:sz="4" w:space="0"/>
              <w:right w:val="single" w:color="auto" w:sz="4" w:space="0"/>
            </w:tcBorders>
            <w:vAlign w:val="center"/>
          </w:tcPr>
          <w:p w14:paraId="6D9C0841">
            <w:pPr>
              <w:rPr>
                <w:rFonts w:hint="eastAsia" w:ascii="宋体" w:hAnsi="宋体" w:eastAsia="宋体" w:cs="宋体"/>
                <w:color w:val="000000"/>
                <w:sz w:val="18"/>
                <w:szCs w:val="18"/>
                <w:lang w:eastAsia="zh-CN"/>
              </w:rPr>
            </w:pPr>
          </w:p>
        </w:tc>
        <w:tc>
          <w:tcPr>
            <w:tcW w:w="707" w:type="dxa"/>
            <w:vMerge w:val="continue"/>
            <w:tcBorders>
              <w:top w:val="nil"/>
              <w:left w:val="single" w:color="auto" w:sz="4" w:space="0"/>
              <w:bottom w:val="single" w:color="auto" w:sz="4" w:space="0"/>
              <w:right w:val="single" w:color="auto" w:sz="4" w:space="0"/>
            </w:tcBorders>
            <w:vAlign w:val="center"/>
          </w:tcPr>
          <w:p w14:paraId="15F58F31">
            <w:pPr>
              <w:rPr>
                <w:rFonts w:hint="eastAsia" w:ascii="宋体" w:hAnsi="宋体" w:eastAsia="宋体" w:cs="宋体"/>
                <w:color w:val="000000"/>
                <w:sz w:val="18"/>
                <w:szCs w:val="18"/>
                <w:lang w:eastAsia="zh-CN"/>
              </w:rPr>
            </w:pPr>
          </w:p>
        </w:tc>
        <w:tc>
          <w:tcPr>
            <w:tcW w:w="717" w:type="dxa"/>
            <w:vMerge w:val="continue"/>
            <w:tcBorders>
              <w:top w:val="nil"/>
              <w:left w:val="single" w:color="auto" w:sz="4" w:space="0"/>
              <w:bottom w:val="single" w:color="auto" w:sz="4" w:space="0"/>
              <w:right w:val="single" w:color="auto" w:sz="4" w:space="0"/>
            </w:tcBorders>
            <w:vAlign w:val="center"/>
          </w:tcPr>
          <w:p w14:paraId="0882FBBC">
            <w:pPr>
              <w:rPr>
                <w:rFonts w:hint="eastAsia" w:ascii="宋体" w:hAnsi="宋体" w:eastAsia="宋体" w:cs="宋体"/>
                <w:color w:val="000000"/>
                <w:sz w:val="18"/>
                <w:szCs w:val="18"/>
                <w:lang w:eastAsia="zh-CN"/>
              </w:rPr>
            </w:pPr>
          </w:p>
        </w:tc>
        <w:tc>
          <w:tcPr>
            <w:tcW w:w="1856" w:type="dxa"/>
            <w:gridSpan w:val="2"/>
            <w:vMerge w:val="continue"/>
            <w:tcBorders>
              <w:top w:val="single" w:color="auto" w:sz="4" w:space="0"/>
              <w:left w:val="single" w:color="auto" w:sz="4" w:space="0"/>
              <w:bottom w:val="single" w:color="auto" w:sz="4" w:space="0"/>
              <w:right w:val="single" w:color="auto" w:sz="4" w:space="0"/>
            </w:tcBorders>
            <w:vAlign w:val="center"/>
          </w:tcPr>
          <w:p w14:paraId="23FFFFDD">
            <w:pPr>
              <w:rPr>
                <w:rFonts w:hint="eastAsia" w:ascii="宋体" w:hAnsi="宋体" w:eastAsia="宋体" w:cs="宋体"/>
                <w:color w:val="000000"/>
                <w:sz w:val="18"/>
                <w:szCs w:val="18"/>
                <w:lang w:eastAsia="zh-CN"/>
              </w:rPr>
            </w:pPr>
          </w:p>
        </w:tc>
        <w:tc>
          <w:tcPr>
            <w:tcW w:w="1125" w:type="dxa"/>
            <w:vMerge w:val="continue"/>
            <w:tcBorders>
              <w:top w:val="nil"/>
              <w:left w:val="single" w:color="auto" w:sz="4" w:space="0"/>
              <w:bottom w:val="single" w:color="auto" w:sz="4" w:space="0"/>
              <w:right w:val="single" w:color="auto" w:sz="4" w:space="0"/>
            </w:tcBorders>
            <w:vAlign w:val="center"/>
          </w:tcPr>
          <w:p w14:paraId="2F078D57">
            <w:pPr>
              <w:rPr>
                <w:rFonts w:hint="eastAsia" w:ascii="宋体" w:hAnsi="宋体" w:eastAsia="宋体" w:cs="宋体"/>
                <w:color w:val="000000"/>
                <w:sz w:val="18"/>
                <w:szCs w:val="18"/>
                <w:lang w:eastAsia="zh-CN"/>
              </w:rPr>
            </w:pPr>
          </w:p>
        </w:tc>
        <w:tc>
          <w:tcPr>
            <w:tcW w:w="1228" w:type="dxa"/>
            <w:vMerge w:val="continue"/>
            <w:tcBorders>
              <w:top w:val="nil"/>
              <w:left w:val="single" w:color="auto" w:sz="4" w:space="0"/>
              <w:bottom w:val="single" w:color="auto" w:sz="4" w:space="0"/>
              <w:right w:val="single" w:color="auto" w:sz="4" w:space="0"/>
            </w:tcBorders>
            <w:vAlign w:val="center"/>
          </w:tcPr>
          <w:p w14:paraId="4FC60418">
            <w:pPr>
              <w:rPr>
                <w:rFonts w:hint="eastAsia" w:ascii="宋体" w:hAnsi="宋体" w:eastAsia="宋体" w:cs="宋体"/>
                <w:color w:val="000000"/>
                <w:sz w:val="18"/>
                <w:szCs w:val="18"/>
                <w:lang w:eastAsia="zh-CN"/>
              </w:rPr>
            </w:pPr>
          </w:p>
        </w:tc>
        <w:tc>
          <w:tcPr>
            <w:tcW w:w="754" w:type="dxa"/>
            <w:gridSpan w:val="2"/>
            <w:vMerge w:val="continue"/>
            <w:tcBorders>
              <w:top w:val="single" w:color="auto" w:sz="4" w:space="0"/>
              <w:left w:val="single" w:color="auto" w:sz="4" w:space="0"/>
              <w:bottom w:val="single" w:color="auto" w:sz="4" w:space="0"/>
              <w:right w:val="single" w:color="auto" w:sz="4" w:space="0"/>
            </w:tcBorders>
            <w:vAlign w:val="center"/>
          </w:tcPr>
          <w:p w14:paraId="7A97DD1D">
            <w:pPr>
              <w:rPr>
                <w:rFonts w:hint="eastAsia" w:ascii="宋体" w:hAnsi="宋体" w:eastAsia="宋体" w:cs="宋体"/>
                <w:color w:val="000000"/>
                <w:sz w:val="18"/>
                <w:szCs w:val="18"/>
                <w:lang w:eastAsia="zh-CN"/>
              </w:rPr>
            </w:pPr>
          </w:p>
        </w:tc>
        <w:tc>
          <w:tcPr>
            <w:tcW w:w="708" w:type="dxa"/>
            <w:gridSpan w:val="2"/>
            <w:vMerge w:val="continue"/>
            <w:tcBorders>
              <w:top w:val="single" w:color="auto" w:sz="4" w:space="0"/>
              <w:left w:val="single" w:color="auto" w:sz="4" w:space="0"/>
              <w:bottom w:val="single" w:color="auto" w:sz="4" w:space="0"/>
              <w:right w:val="single" w:color="auto" w:sz="4" w:space="0"/>
            </w:tcBorders>
            <w:vAlign w:val="center"/>
          </w:tcPr>
          <w:p w14:paraId="2F0A9DEB">
            <w:pPr>
              <w:rPr>
                <w:rFonts w:hint="eastAsia" w:ascii="宋体" w:hAnsi="宋体" w:eastAsia="宋体" w:cs="宋体"/>
                <w:color w:val="000000"/>
                <w:sz w:val="18"/>
                <w:szCs w:val="18"/>
                <w:lang w:eastAsia="zh-CN"/>
              </w:rPr>
            </w:pPr>
          </w:p>
        </w:tc>
        <w:tc>
          <w:tcPr>
            <w:tcW w:w="1987" w:type="dxa"/>
            <w:gridSpan w:val="2"/>
            <w:vMerge w:val="continue"/>
            <w:tcBorders>
              <w:top w:val="single" w:color="auto" w:sz="4" w:space="0"/>
              <w:left w:val="single" w:color="auto" w:sz="4" w:space="0"/>
              <w:bottom w:val="single" w:color="auto" w:sz="4" w:space="0"/>
              <w:right w:val="single" w:color="auto" w:sz="4" w:space="0"/>
            </w:tcBorders>
            <w:vAlign w:val="center"/>
          </w:tcPr>
          <w:p w14:paraId="455907ED">
            <w:pPr>
              <w:rPr>
                <w:rFonts w:hint="eastAsia" w:ascii="宋体" w:hAnsi="宋体" w:eastAsia="宋体" w:cs="宋体"/>
                <w:color w:val="000000"/>
                <w:sz w:val="18"/>
                <w:szCs w:val="18"/>
                <w:lang w:eastAsia="zh-CN"/>
              </w:rPr>
            </w:pPr>
          </w:p>
        </w:tc>
      </w:tr>
      <w:tr w14:paraId="4B07BDBE">
        <w:tblPrEx>
          <w:tblCellMar>
            <w:top w:w="0" w:type="dxa"/>
            <w:left w:w="108" w:type="dxa"/>
            <w:bottom w:w="0" w:type="dxa"/>
            <w:right w:w="108" w:type="dxa"/>
          </w:tblCellMar>
        </w:tblPrEx>
        <w:trPr>
          <w:cantSplit/>
          <w:trHeight w:val="279" w:hRule="atLeast"/>
        </w:trPr>
        <w:tc>
          <w:tcPr>
            <w:tcW w:w="597" w:type="dxa"/>
            <w:vMerge w:val="restart"/>
            <w:tcBorders>
              <w:top w:val="nil"/>
              <w:left w:val="single" w:color="auto" w:sz="4" w:space="0"/>
              <w:bottom w:val="single" w:color="auto" w:sz="4" w:space="0"/>
              <w:right w:val="single" w:color="auto" w:sz="4" w:space="0"/>
            </w:tcBorders>
            <w:vAlign w:val="center"/>
          </w:tcPr>
          <w:p w14:paraId="125111F4">
            <w:pPr>
              <w:jc w:val="center"/>
              <w:rPr>
                <w:rFonts w:hint="eastAsia" w:ascii="宋体" w:hAnsi="宋体" w:eastAsia="宋体" w:cs="宋体"/>
                <w:b/>
                <w:bCs/>
                <w:color w:val="000000"/>
                <w:sz w:val="18"/>
                <w:szCs w:val="18"/>
                <w:lang w:eastAsia="zh-CN"/>
              </w:rPr>
            </w:pPr>
            <w:r>
              <w:rPr>
                <w:rFonts w:hint="eastAsia" w:ascii="宋体" w:hAnsi="宋体" w:eastAsia="宋体" w:cs="宋体"/>
                <w:b/>
                <w:bCs/>
                <w:color w:val="000000"/>
                <w:sz w:val="18"/>
                <w:szCs w:val="18"/>
                <w:lang w:eastAsia="zh-CN"/>
              </w:rPr>
              <w:t>年度绩效指标完成情况</w:t>
            </w:r>
          </w:p>
        </w:tc>
        <w:tc>
          <w:tcPr>
            <w:tcW w:w="707" w:type="dxa"/>
            <w:vMerge w:val="restart"/>
            <w:tcBorders>
              <w:top w:val="nil"/>
              <w:left w:val="nil"/>
              <w:right w:val="single" w:color="auto" w:sz="4" w:space="0"/>
            </w:tcBorders>
            <w:vAlign w:val="center"/>
          </w:tcPr>
          <w:p w14:paraId="4B2A7D2E">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产出指标</w:t>
            </w:r>
          </w:p>
        </w:tc>
        <w:tc>
          <w:tcPr>
            <w:tcW w:w="717" w:type="dxa"/>
            <w:vMerge w:val="restart"/>
            <w:tcBorders>
              <w:top w:val="nil"/>
              <w:left w:val="nil"/>
              <w:right w:val="single" w:color="auto" w:sz="4" w:space="0"/>
            </w:tcBorders>
            <w:vAlign w:val="center"/>
          </w:tcPr>
          <w:p w14:paraId="381128C0">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数量指标</w:t>
            </w:r>
          </w:p>
        </w:tc>
        <w:tc>
          <w:tcPr>
            <w:tcW w:w="1856" w:type="dxa"/>
            <w:gridSpan w:val="2"/>
            <w:tcBorders>
              <w:top w:val="single" w:color="auto" w:sz="4" w:space="0"/>
              <w:left w:val="nil"/>
              <w:bottom w:val="single" w:color="auto" w:sz="4" w:space="0"/>
              <w:right w:val="single" w:color="000000" w:sz="4" w:space="0"/>
            </w:tcBorders>
            <w:noWrap/>
            <w:vAlign w:val="center"/>
          </w:tcPr>
          <w:p w14:paraId="05551BD4">
            <w:pPr>
              <w:rPr>
                <w:rFonts w:hint="eastAsia" w:ascii="宋体" w:hAnsi="宋体" w:eastAsia="宋体" w:cs="宋体"/>
                <w:color w:val="000000"/>
                <w:sz w:val="18"/>
                <w:szCs w:val="18"/>
              </w:rPr>
            </w:pPr>
            <w:r>
              <w:rPr>
                <w:rFonts w:hint="eastAsia" w:ascii="宋体" w:hAnsi="宋体" w:eastAsia="宋体" w:cs="宋体"/>
                <w:color w:val="000000"/>
                <w:sz w:val="18"/>
                <w:szCs w:val="18"/>
              </w:rPr>
              <w:t>会议系统数</w:t>
            </w:r>
          </w:p>
        </w:tc>
        <w:tc>
          <w:tcPr>
            <w:tcW w:w="1125" w:type="dxa"/>
            <w:tcBorders>
              <w:top w:val="nil"/>
              <w:left w:val="nil"/>
              <w:bottom w:val="single" w:color="auto" w:sz="4" w:space="0"/>
              <w:right w:val="single" w:color="auto" w:sz="4" w:space="0"/>
            </w:tcBorders>
            <w:vAlign w:val="center"/>
          </w:tcPr>
          <w:p w14:paraId="2D1951D5">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&gt;=1个</w:t>
            </w:r>
          </w:p>
        </w:tc>
        <w:tc>
          <w:tcPr>
            <w:tcW w:w="1228" w:type="dxa"/>
            <w:tcBorders>
              <w:top w:val="nil"/>
              <w:left w:val="nil"/>
              <w:bottom w:val="single" w:color="auto" w:sz="4" w:space="0"/>
              <w:right w:val="single" w:color="auto" w:sz="4" w:space="0"/>
            </w:tcBorders>
            <w:vAlign w:val="center"/>
          </w:tcPr>
          <w:p w14:paraId="3F652C99">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=1个</w:t>
            </w:r>
          </w:p>
        </w:tc>
        <w:tc>
          <w:tcPr>
            <w:tcW w:w="754" w:type="dxa"/>
            <w:gridSpan w:val="2"/>
            <w:tcBorders>
              <w:top w:val="single" w:color="auto" w:sz="4" w:space="0"/>
              <w:left w:val="nil"/>
              <w:bottom w:val="single" w:color="auto" w:sz="4" w:space="0"/>
              <w:right w:val="single" w:color="000000" w:sz="4" w:space="0"/>
            </w:tcBorders>
            <w:vAlign w:val="center"/>
          </w:tcPr>
          <w:p w14:paraId="276CC9B8">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15</w:t>
            </w:r>
          </w:p>
        </w:tc>
        <w:tc>
          <w:tcPr>
            <w:tcW w:w="708" w:type="dxa"/>
            <w:gridSpan w:val="2"/>
            <w:tcBorders>
              <w:top w:val="single" w:color="auto" w:sz="4" w:space="0"/>
              <w:left w:val="nil"/>
              <w:bottom w:val="single" w:color="auto" w:sz="4" w:space="0"/>
              <w:right w:val="single" w:color="000000" w:sz="4" w:space="0"/>
            </w:tcBorders>
            <w:vAlign w:val="center"/>
          </w:tcPr>
          <w:p w14:paraId="13834D0C">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15</w:t>
            </w:r>
          </w:p>
        </w:tc>
        <w:tc>
          <w:tcPr>
            <w:tcW w:w="1987" w:type="dxa"/>
            <w:gridSpan w:val="2"/>
            <w:tcBorders>
              <w:top w:val="single" w:color="auto" w:sz="4" w:space="0"/>
              <w:left w:val="nil"/>
              <w:bottom w:val="single" w:color="auto" w:sz="4" w:space="0"/>
              <w:right w:val="single" w:color="auto" w:sz="4" w:space="0"/>
            </w:tcBorders>
            <w:vAlign w:val="center"/>
          </w:tcPr>
          <w:p w14:paraId="2F2F777D">
            <w:pPr>
              <w:jc w:val="center"/>
              <w:rPr>
                <w:rFonts w:hint="eastAsia" w:ascii="宋体" w:hAnsi="宋体" w:eastAsia="宋体" w:cs="宋体"/>
                <w:color w:val="000000"/>
                <w:sz w:val="18"/>
                <w:szCs w:val="18"/>
              </w:rPr>
            </w:pPr>
          </w:p>
        </w:tc>
      </w:tr>
      <w:tr w14:paraId="3ADC03FD">
        <w:tblPrEx>
          <w:tblCellMar>
            <w:top w:w="0" w:type="dxa"/>
            <w:left w:w="108" w:type="dxa"/>
            <w:bottom w:w="0" w:type="dxa"/>
            <w:right w:w="108" w:type="dxa"/>
          </w:tblCellMar>
        </w:tblPrEx>
        <w:trPr>
          <w:cantSplit/>
          <w:trHeight w:val="435" w:hRule="atLeast"/>
        </w:trPr>
        <w:tc>
          <w:tcPr>
            <w:tcW w:w="597" w:type="dxa"/>
            <w:vMerge w:val="continue"/>
            <w:tcBorders>
              <w:top w:val="nil"/>
              <w:left w:val="single" w:color="auto" w:sz="4" w:space="0"/>
              <w:bottom w:val="single" w:color="auto" w:sz="4" w:space="0"/>
              <w:right w:val="single" w:color="auto" w:sz="4" w:space="0"/>
            </w:tcBorders>
            <w:vAlign w:val="center"/>
          </w:tcPr>
          <w:p w14:paraId="0306F8DF">
            <w:pPr>
              <w:rPr>
                <w:rFonts w:hint="eastAsia" w:ascii="宋体" w:hAnsi="宋体" w:eastAsia="宋体" w:cs="宋体"/>
                <w:color w:val="000000"/>
                <w:sz w:val="18"/>
                <w:szCs w:val="18"/>
              </w:rPr>
            </w:pPr>
          </w:p>
        </w:tc>
        <w:tc>
          <w:tcPr>
            <w:tcW w:w="707" w:type="dxa"/>
            <w:vMerge w:val="continue"/>
            <w:tcBorders>
              <w:left w:val="nil"/>
              <w:right w:val="single" w:color="auto" w:sz="4" w:space="0"/>
            </w:tcBorders>
            <w:vAlign w:val="center"/>
          </w:tcPr>
          <w:p w14:paraId="3D862421">
            <w:pPr>
              <w:jc w:val="center"/>
              <w:rPr>
                <w:rFonts w:hint="eastAsia" w:ascii="宋体" w:hAnsi="宋体" w:eastAsia="宋体" w:cs="宋体"/>
                <w:color w:val="000000"/>
                <w:sz w:val="18"/>
                <w:szCs w:val="18"/>
              </w:rPr>
            </w:pPr>
          </w:p>
        </w:tc>
        <w:tc>
          <w:tcPr>
            <w:tcW w:w="717" w:type="dxa"/>
            <w:vMerge w:val="continue"/>
            <w:tcBorders>
              <w:left w:val="nil"/>
              <w:bottom w:val="single" w:color="auto" w:sz="4" w:space="0"/>
              <w:right w:val="single" w:color="auto" w:sz="4" w:space="0"/>
            </w:tcBorders>
            <w:vAlign w:val="center"/>
          </w:tcPr>
          <w:p w14:paraId="5E24EAC5">
            <w:pPr>
              <w:jc w:val="center"/>
              <w:rPr>
                <w:rFonts w:hint="eastAsia" w:ascii="宋体" w:hAnsi="宋体" w:eastAsia="宋体" w:cs="宋体"/>
                <w:color w:val="000000"/>
                <w:sz w:val="18"/>
                <w:szCs w:val="18"/>
              </w:rPr>
            </w:pPr>
          </w:p>
        </w:tc>
        <w:tc>
          <w:tcPr>
            <w:tcW w:w="1856" w:type="dxa"/>
            <w:gridSpan w:val="2"/>
            <w:tcBorders>
              <w:top w:val="single" w:color="auto" w:sz="4" w:space="0"/>
              <w:left w:val="nil"/>
              <w:bottom w:val="single" w:color="auto" w:sz="4" w:space="0"/>
              <w:right w:val="single" w:color="000000" w:sz="4" w:space="0"/>
            </w:tcBorders>
            <w:noWrap/>
            <w:vAlign w:val="center"/>
          </w:tcPr>
          <w:p w14:paraId="494F5DCF">
            <w:pP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会议（培训）覆盖政协基层工委数</w:t>
            </w:r>
          </w:p>
        </w:tc>
        <w:tc>
          <w:tcPr>
            <w:tcW w:w="1125" w:type="dxa"/>
            <w:tcBorders>
              <w:top w:val="nil"/>
              <w:left w:val="nil"/>
              <w:bottom w:val="single" w:color="auto" w:sz="4" w:space="0"/>
              <w:right w:val="single" w:color="auto" w:sz="4" w:space="0"/>
            </w:tcBorders>
            <w:vAlign w:val="center"/>
          </w:tcPr>
          <w:p w14:paraId="04CEAAAA">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&gt;=8个</w:t>
            </w:r>
          </w:p>
        </w:tc>
        <w:tc>
          <w:tcPr>
            <w:tcW w:w="1228" w:type="dxa"/>
            <w:tcBorders>
              <w:top w:val="nil"/>
              <w:left w:val="nil"/>
              <w:bottom w:val="single" w:color="auto" w:sz="4" w:space="0"/>
              <w:right w:val="single" w:color="auto" w:sz="4" w:space="0"/>
            </w:tcBorders>
            <w:vAlign w:val="center"/>
          </w:tcPr>
          <w:p w14:paraId="0775F4C8">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=8个</w:t>
            </w:r>
          </w:p>
        </w:tc>
        <w:tc>
          <w:tcPr>
            <w:tcW w:w="754" w:type="dxa"/>
            <w:gridSpan w:val="2"/>
            <w:tcBorders>
              <w:top w:val="single" w:color="auto" w:sz="4" w:space="0"/>
              <w:left w:val="nil"/>
              <w:bottom w:val="single" w:color="auto" w:sz="4" w:space="0"/>
              <w:right w:val="single" w:color="000000" w:sz="4" w:space="0"/>
            </w:tcBorders>
            <w:vAlign w:val="center"/>
          </w:tcPr>
          <w:p w14:paraId="533C58E6">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15</w:t>
            </w:r>
          </w:p>
        </w:tc>
        <w:tc>
          <w:tcPr>
            <w:tcW w:w="708" w:type="dxa"/>
            <w:gridSpan w:val="2"/>
            <w:tcBorders>
              <w:top w:val="single" w:color="auto" w:sz="4" w:space="0"/>
              <w:left w:val="nil"/>
              <w:bottom w:val="single" w:color="auto" w:sz="4" w:space="0"/>
              <w:right w:val="single" w:color="000000" w:sz="4" w:space="0"/>
            </w:tcBorders>
            <w:vAlign w:val="center"/>
          </w:tcPr>
          <w:p w14:paraId="4D2B4AE4">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15</w:t>
            </w:r>
          </w:p>
        </w:tc>
        <w:tc>
          <w:tcPr>
            <w:tcW w:w="1987" w:type="dxa"/>
            <w:gridSpan w:val="2"/>
            <w:tcBorders>
              <w:top w:val="single" w:color="auto" w:sz="4" w:space="0"/>
              <w:left w:val="nil"/>
              <w:bottom w:val="single" w:color="auto" w:sz="4" w:space="0"/>
              <w:right w:val="single" w:color="auto" w:sz="4" w:space="0"/>
            </w:tcBorders>
            <w:vAlign w:val="center"/>
          </w:tcPr>
          <w:p w14:paraId="10E4F6C8">
            <w:pPr>
              <w:jc w:val="center"/>
              <w:rPr>
                <w:rFonts w:hint="eastAsia" w:ascii="宋体" w:hAnsi="宋体" w:eastAsia="宋体" w:cs="宋体"/>
                <w:color w:val="000000"/>
                <w:sz w:val="18"/>
                <w:szCs w:val="18"/>
              </w:rPr>
            </w:pPr>
          </w:p>
        </w:tc>
      </w:tr>
      <w:tr w14:paraId="223F3648">
        <w:tblPrEx>
          <w:tblCellMar>
            <w:top w:w="0" w:type="dxa"/>
            <w:left w:w="108" w:type="dxa"/>
            <w:bottom w:w="0" w:type="dxa"/>
            <w:right w:w="108" w:type="dxa"/>
          </w:tblCellMar>
        </w:tblPrEx>
        <w:trPr>
          <w:cantSplit/>
          <w:trHeight w:val="435" w:hRule="atLeast"/>
        </w:trPr>
        <w:tc>
          <w:tcPr>
            <w:tcW w:w="597" w:type="dxa"/>
            <w:vMerge w:val="continue"/>
            <w:tcBorders>
              <w:top w:val="nil"/>
              <w:left w:val="single" w:color="auto" w:sz="4" w:space="0"/>
              <w:bottom w:val="single" w:color="auto" w:sz="4" w:space="0"/>
              <w:right w:val="single" w:color="auto" w:sz="4" w:space="0"/>
            </w:tcBorders>
            <w:vAlign w:val="center"/>
          </w:tcPr>
          <w:p w14:paraId="2591D6A1">
            <w:pPr>
              <w:rPr>
                <w:rFonts w:hint="eastAsia" w:ascii="宋体" w:hAnsi="宋体" w:eastAsia="宋体" w:cs="宋体"/>
                <w:color w:val="000000"/>
                <w:sz w:val="18"/>
                <w:szCs w:val="18"/>
              </w:rPr>
            </w:pPr>
          </w:p>
        </w:tc>
        <w:tc>
          <w:tcPr>
            <w:tcW w:w="707" w:type="dxa"/>
            <w:vMerge w:val="continue"/>
            <w:tcBorders>
              <w:left w:val="nil"/>
              <w:right w:val="single" w:color="auto" w:sz="4" w:space="0"/>
            </w:tcBorders>
            <w:vAlign w:val="center"/>
          </w:tcPr>
          <w:p w14:paraId="66E3B088">
            <w:pPr>
              <w:jc w:val="center"/>
              <w:rPr>
                <w:rFonts w:hint="eastAsia" w:ascii="宋体" w:hAnsi="宋体" w:eastAsia="宋体" w:cs="宋体"/>
                <w:color w:val="000000"/>
                <w:sz w:val="18"/>
                <w:szCs w:val="18"/>
              </w:rPr>
            </w:pPr>
          </w:p>
        </w:tc>
        <w:tc>
          <w:tcPr>
            <w:tcW w:w="717" w:type="dxa"/>
            <w:tcBorders>
              <w:top w:val="nil"/>
              <w:left w:val="nil"/>
              <w:bottom w:val="single" w:color="auto" w:sz="4" w:space="0"/>
              <w:right w:val="single" w:color="auto" w:sz="4" w:space="0"/>
            </w:tcBorders>
            <w:vAlign w:val="center"/>
          </w:tcPr>
          <w:p w14:paraId="47F84DA3">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质量指标</w:t>
            </w:r>
          </w:p>
        </w:tc>
        <w:tc>
          <w:tcPr>
            <w:tcW w:w="1856" w:type="dxa"/>
            <w:gridSpan w:val="2"/>
            <w:tcBorders>
              <w:top w:val="single" w:color="auto" w:sz="4" w:space="0"/>
              <w:left w:val="nil"/>
              <w:bottom w:val="single" w:color="auto" w:sz="4" w:space="0"/>
              <w:right w:val="single" w:color="000000" w:sz="4" w:space="0"/>
            </w:tcBorders>
            <w:noWrap/>
            <w:vAlign w:val="center"/>
          </w:tcPr>
          <w:p w14:paraId="1BC74633">
            <w:pPr>
              <w:rPr>
                <w:rFonts w:hint="eastAsia" w:ascii="宋体" w:hAnsi="宋体" w:eastAsia="宋体" w:cs="宋体"/>
                <w:color w:val="000000"/>
                <w:sz w:val="18"/>
                <w:szCs w:val="18"/>
              </w:rPr>
            </w:pPr>
            <w:r>
              <w:rPr>
                <w:rFonts w:hint="eastAsia" w:ascii="宋体" w:hAnsi="宋体" w:eastAsia="宋体" w:cs="宋体"/>
                <w:color w:val="000000"/>
                <w:sz w:val="18"/>
                <w:szCs w:val="18"/>
              </w:rPr>
              <w:t>会议按期完成率</w:t>
            </w:r>
          </w:p>
        </w:tc>
        <w:tc>
          <w:tcPr>
            <w:tcW w:w="1125" w:type="dxa"/>
            <w:tcBorders>
              <w:top w:val="nil"/>
              <w:left w:val="nil"/>
              <w:bottom w:val="single" w:color="auto" w:sz="4" w:space="0"/>
              <w:right w:val="single" w:color="auto" w:sz="4" w:space="0"/>
            </w:tcBorders>
            <w:vAlign w:val="center"/>
          </w:tcPr>
          <w:p w14:paraId="46DCE027">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&gt;=95%</w:t>
            </w:r>
          </w:p>
        </w:tc>
        <w:tc>
          <w:tcPr>
            <w:tcW w:w="1228" w:type="dxa"/>
            <w:tcBorders>
              <w:top w:val="nil"/>
              <w:left w:val="nil"/>
              <w:bottom w:val="single" w:color="auto" w:sz="4" w:space="0"/>
              <w:right w:val="single" w:color="auto" w:sz="4" w:space="0"/>
            </w:tcBorders>
            <w:vAlign w:val="center"/>
          </w:tcPr>
          <w:p w14:paraId="229018E7">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=100%</w:t>
            </w:r>
          </w:p>
        </w:tc>
        <w:tc>
          <w:tcPr>
            <w:tcW w:w="754" w:type="dxa"/>
            <w:gridSpan w:val="2"/>
            <w:tcBorders>
              <w:top w:val="single" w:color="auto" w:sz="4" w:space="0"/>
              <w:left w:val="nil"/>
              <w:bottom w:val="single" w:color="auto" w:sz="4" w:space="0"/>
              <w:right w:val="single" w:color="000000" w:sz="4" w:space="0"/>
            </w:tcBorders>
            <w:vAlign w:val="center"/>
          </w:tcPr>
          <w:p w14:paraId="0D181C81">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5</w:t>
            </w:r>
          </w:p>
        </w:tc>
        <w:tc>
          <w:tcPr>
            <w:tcW w:w="708" w:type="dxa"/>
            <w:gridSpan w:val="2"/>
            <w:tcBorders>
              <w:top w:val="single" w:color="auto" w:sz="4" w:space="0"/>
              <w:left w:val="nil"/>
              <w:bottom w:val="single" w:color="auto" w:sz="4" w:space="0"/>
              <w:right w:val="single" w:color="000000" w:sz="4" w:space="0"/>
            </w:tcBorders>
            <w:vAlign w:val="center"/>
          </w:tcPr>
          <w:p w14:paraId="710A3862">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5</w:t>
            </w:r>
          </w:p>
        </w:tc>
        <w:tc>
          <w:tcPr>
            <w:tcW w:w="1987" w:type="dxa"/>
            <w:gridSpan w:val="2"/>
            <w:tcBorders>
              <w:top w:val="single" w:color="auto" w:sz="4" w:space="0"/>
              <w:left w:val="nil"/>
              <w:bottom w:val="single" w:color="auto" w:sz="4" w:space="0"/>
              <w:right w:val="single" w:color="auto" w:sz="4" w:space="0"/>
            </w:tcBorders>
            <w:vAlign w:val="center"/>
          </w:tcPr>
          <w:p w14:paraId="3021F84C">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已完成</w:t>
            </w:r>
          </w:p>
        </w:tc>
      </w:tr>
      <w:tr w14:paraId="164161BF">
        <w:tblPrEx>
          <w:tblCellMar>
            <w:top w:w="0" w:type="dxa"/>
            <w:left w:w="108" w:type="dxa"/>
            <w:bottom w:w="0" w:type="dxa"/>
            <w:right w:w="108" w:type="dxa"/>
          </w:tblCellMar>
        </w:tblPrEx>
        <w:trPr>
          <w:cantSplit/>
          <w:trHeight w:val="435" w:hRule="atLeast"/>
        </w:trPr>
        <w:tc>
          <w:tcPr>
            <w:tcW w:w="597" w:type="dxa"/>
            <w:vMerge w:val="continue"/>
            <w:tcBorders>
              <w:top w:val="nil"/>
              <w:left w:val="single" w:color="auto" w:sz="4" w:space="0"/>
              <w:bottom w:val="single" w:color="auto" w:sz="4" w:space="0"/>
              <w:right w:val="single" w:color="auto" w:sz="4" w:space="0"/>
            </w:tcBorders>
            <w:vAlign w:val="center"/>
          </w:tcPr>
          <w:p w14:paraId="6E12243F">
            <w:pPr>
              <w:rPr>
                <w:rFonts w:hint="eastAsia" w:ascii="宋体" w:hAnsi="宋体" w:eastAsia="宋体" w:cs="宋体"/>
                <w:color w:val="000000"/>
                <w:sz w:val="18"/>
                <w:szCs w:val="18"/>
              </w:rPr>
            </w:pPr>
          </w:p>
        </w:tc>
        <w:tc>
          <w:tcPr>
            <w:tcW w:w="707" w:type="dxa"/>
            <w:vMerge w:val="continue"/>
            <w:tcBorders>
              <w:left w:val="nil"/>
              <w:bottom w:val="single" w:color="auto" w:sz="4" w:space="0"/>
              <w:right w:val="single" w:color="auto" w:sz="4" w:space="0"/>
            </w:tcBorders>
            <w:vAlign w:val="center"/>
          </w:tcPr>
          <w:p w14:paraId="490578A7">
            <w:pPr>
              <w:jc w:val="center"/>
              <w:rPr>
                <w:rFonts w:hint="eastAsia" w:ascii="宋体" w:hAnsi="宋体" w:eastAsia="宋体" w:cs="宋体"/>
                <w:color w:val="000000"/>
                <w:sz w:val="18"/>
                <w:szCs w:val="18"/>
              </w:rPr>
            </w:pPr>
          </w:p>
        </w:tc>
        <w:tc>
          <w:tcPr>
            <w:tcW w:w="717" w:type="dxa"/>
            <w:tcBorders>
              <w:top w:val="nil"/>
              <w:left w:val="nil"/>
              <w:bottom w:val="single" w:color="auto" w:sz="4" w:space="0"/>
              <w:right w:val="single" w:color="auto" w:sz="4" w:space="0"/>
            </w:tcBorders>
            <w:vAlign w:val="center"/>
          </w:tcPr>
          <w:p w14:paraId="71F26A91">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时效指标</w:t>
            </w:r>
          </w:p>
        </w:tc>
        <w:tc>
          <w:tcPr>
            <w:tcW w:w="1856" w:type="dxa"/>
            <w:gridSpan w:val="2"/>
            <w:tcBorders>
              <w:top w:val="single" w:color="auto" w:sz="4" w:space="0"/>
              <w:left w:val="nil"/>
              <w:bottom w:val="single" w:color="auto" w:sz="4" w:space="0"/>
              <w:right w:val="single" w:color="000000" w:sz="4" w:space="0"/>
            </w:tcBorders>
            <w:noWrap/>
            <w:vAlign w:val="center"/>
          </w:tcPr>
          <w:p w14:paraId="7BEF3CF3">
            <w:pPr>
              <w:rPr>
                <w:rFonts w:hint="eastAsia" w:ascii="宋体" w:hAnsi="宋体" w:eastAsia="宋体" w:cs="宋体"/>
                <w:color w:val="000000"/>
                <w:sz w:val="18"/>
                <w:szCs w:val="18"/>
              </w:rPr>
            </w:pPr>
            <w:r>
              <w:rPr>
                <w:rFonts w:hint="eastAsia" w:ascii="宋体" w:hAnsi="宋体" w:eastAsia="宋体" w:cs="宋体"/>
                <w:color w:val="000000"/>
                <w:sz w:val="18"/>
                <w:szCs w:val="18"/>
              </w:rPr>
              <w:t>工作持续时间</w:t>
            </w:r>
          </w:p>
        </w:tc>
        <w:tc>
          <w:tcPr>
            <w:tcW w:w="1125" w:type="dxa"/>
            <w:tcBorders>
              <w:top w:val="nil"/>
              <w:left w:val="nil"/>
              <w:bottom w:val="single" w:color="auto" w:sz="4" w:space="0"/>
              <w:right w:val="single" w:color="auto" w:sz="4" w:space="0"/>
            </w:tcBorders>
            <w:vAlign w:val="center"/>
          </w:tcPr>
          <w:p w14:paraId="24023548">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=12个月</w:t>
            </w:r>
          </w:p>
        </w:tc>
        <w:tc>
          <w:tcPr>
            <w:tcW w:w="1228" w:type="dxa"/>
            <w:tcBorders>
              <w:top w:val="nil"/>
              <w:left w:val="nil"/>
              <w:bottom w:val="single" w:color="auto" w:sz="4" w:space="0"/>
              <w:right w:val="single" w:color="auto" w:sz="4" w:space="0"/>
            </w:tcBorders>
            <w:vAlign w:val="center"/>
          </w:tcPr>
          <w:p w14:paraId="03C2E081">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=12个月</w:t>
            </w:r>
          </w:p>
        </w:tc>
        <w:tc>
          <w:tcPr>
            <w:tcW w:w="754" w:type="dxa"/>
            <w:gridSpan w:val="2"/>
            <w:tcBorders>
              <w:top w:val="single" w:color="auto" w:sz="4" w:space="0"/>
              <w:left w:val="nil"/>
              <w:bottom w:val="single" w:color="auto" w:sz="4" w:space="0"/>
              <w:right w:val="single" w:color="000000" w:sz="4" w:space="0"/>
            </w:tcBorders>
            <w:vAlign w:val="center"/>
          </w:tcPr>
          <w:p w14:paraId="662B6411">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5</w:t>
            </w:r>
          </w:p>
        </w:tc>
        <w:tc>
          <w:tcPr>
            <w:tcW w:w="708" w:type="dxa"/>
            <w:gridSpan w:val="2"/>
            <w:tcBorders>
              <w:top w:val="single" w:color="auto" w:sz="4" w:space="0"/>
              <w:left w:val="nil"/>
              <w:bottom w:val="single" w:color="auto" w:sz="4" w:space="0"/>
              <w:right w:val="single" w:color="000000" w:sz="4" w:space="0"/>
            </w:tcBorders>
            <w:vAlign w:val="center"/>
          </w:tcPr>
          <w:p w14:paraId="29AACAA7">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5</w:t>
            </w:r>
          </w:p>
        </w:tc>
        <w:tc>
          <w:tcPr>
            <w:tcW w:w="1987" w:type="dxa"/>
            <w:gridSpan w:val="2"/>
            <w:tcBorders>
              <w:top w:val="single" w:color="auto" w:sz="4" w:space="0"/>
              <w:left w:val="nil"/>
              <w:bottom w:val="single" w:color="auto" w:sz="4" w:space="0"/>
              <w:right w:val="single" w:color="auto" w:sz="4" w:space="0"/>
            </w:tcBorders>
            <w:vAlign w:val="center"/>
          </w:tcPr>
          <w:p w14:paraId="182D206B">
            <w:pPr>
              <w:jc w:val="center"/>
              <w:rPr>
                <w:rFonts w:hint="eastAsia" w:ascii="宋体" w:hAnsi="宋体" w:eastAsia="宋体" w:cs="宋体"/>
                <w:color w:val="000000"/>
                <w:sz w:val="18"/>
                <w:szCs w:val="18"/>
              </w:rPr>
            </w:pPr>
          </w:p>
        </w:tc>
      </w:tr>
      <w:tr w14:paraId="0263AEC9">
        <w:tblPrEx>
          <w:tblCellMar>
            <w:top w:w="0" w:type="dxa"/>
            <w:left w:w="108" w:type="dxa"/>
            <w:bottom w:w="0" w:type="dxa"/>
            <w:right w:w="108" w:type="dxa"/>
          </w:tblCellMar>
        </w:tblPrEx>
        <w:trPr>
          <w:cantSplit/>
          <w:trHeight w:val="279" w:hRule="atLeast"/>
        </w:trPr>
        <w:tc>
          <w:tcPr>
            <w:tcW w:w="597" w:type="dxa"/>
            <w:vMerge w:val="continue"/>
            <w:tcBorders>
              <w:top w:val="nil"/>
              <w:left w:val="single" w:color="auto" w:sz="4" w:space="0"/>
              <w:bottom w:val="single" w:color="auto" w:sz="4" w:space="0"/>
              <w:right w:val="single" w:color="auto" w:sz="4" w:space="0"/>
            </w:tcBorders>
            <w:vAlign w:val="center"/>
          </w:tcPr>
          <w:p w14:paraId="654F8AB1">
            <w:pPr>
              <w:rPr>
                <w:rFonts w:hint="eastAsia" w:ascii="宋体" w:hAnsi="宋体" w:eastAsia="宋体" w:cs="宋体"/>
                <w:color w:val="000000"/>
                <w:sz w:val="18"/>
                <w:szCs w:val="18"/>
              </w:rPr>
            </w:pPr>
          </w:p>
        </w:tc>
        <w:tc>
          <w:tcPr>
            <w:tcW w:w="707" w:type="dxa"/>
            <w:vMerge w:val="restart"/>
            <w:tcBorders>
              <w:top w:val="nil"/>
              <w:left w:val="nil"/>
              <w:right w:val="single" w:color="auto" w:sz="4" w:space="0"/>
            </w:tcBorders>
            <w:vAlign w:val="center"/>
          </w:tcPr>
          <w:p w14:paraId="37888BE2">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成本指标</w:t>
            </w:r>
          </w:p>
        </w:tc>
        <w:tc>
          <w:tcPr>
            <w:tcW w:w="717" w:type="dxa"/>
            <w:vMerge w:val="restart"/>
            <w:tcBorders>
              <w:top w:val="nil"/>
              <w:left w:val="nil"/>
              <w:right w:val="single" w:color="auto" w:sz="4" w:space="0"/>
            </w:tcBorders>
            <w:vAlign w:val="center"/>
          </w:tcPr>
          <w:p w14:paraId="0C6B1FF1">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经济成本指标</w:t>
            </w:r>
          </w:p>
        </w:tc>
        <w:tc>
          <w:tcPr>
            <w:tcW w:w="1856" w:type="dxa"/>
            <w:gridSpan w:val="2"/>
            <w:tcBorders>
              <w:top w:val="single" w:color="auto" w:sz="4" w:space="0"/>
              <w:left w:val="nil"/>
              <w:bottom w:val="single" w:color="auto" w:sz="4" w:space="0"/>
              <w:right w:val="single" w:color="000000" w:sz="4" w:space="0"/>
            </w:tcBorders>
            <w:noWrap/>
            <w:vAlign w:val="center"/>
          </w:tcPr>
          <w:p w14:paraId="04B514EE">
            <w:pPr>
              <w:rPr>
                <w:rFonts w:hint="eastAsia" w:ascii="宋体" w:hAnsi="宋体" w:eastAsia="宋体" w:cs="宋体"/>
                <w:color w:val="000000"/>
                <w:sz w:val="18"/>
                <w:szCs w:val="18"/>
              </w:rPr>
            </w:pPr>
            <w:r>
              <w:rPr>
                <w:rFonts w:hint="eastAsia" w:ascii="宋体" w:hAnsi="宋体" w:eastAsia="宋体" w:cs="宋体"/>
                <w:color w:val="000000"/>
                <w:sz w:val="18"/>
                <w:szCs w:val="18"/>
              </w:rPr>
              <w:t>单次会议经费</w:t>
            </w:r>
          </w:p>
        </w:tc>
        <w:tc>
          <w:tcPr>
            <w:tcW w:w="1125" w:type="dxa"/>
            <w:tcBorders>
              <w:top w:val="nil"/>
              <w:left w:val="nil"/>
              <w:bottom w:val="single" w:color="auto" w:sz="4" w:space="0"/>
              <w:right w:val="single" w:color="auto" w:sz="4" w:space="0"/>
            </w:tcBorders>
            <w:vAlign w:val="center"/>
          </w:tcPr>
          <w:p w14:paraId="31F0A0AA">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&lt;=500元</w:t>
            </w:r>
          </w:p>
        </w:tc>
        <w:tc>
          <w:tcPr>
            <w:tcW w:w="1228" w:type="dxa"/>
            <w:tcBorders>
              <w:top w:val="nil"/>
              <w:left w:val="nil"/>
              <w:bottom w:val="single" w:color="auto" w:sz="4" w:space="0"/>
              <w:right w:val="single" w:color="auto" w:sz="4" w:space="0"/>
            </w:tcBorders>
            <w:vAlign w:val="center"/>
          </w:tcPr>
          <w:p w14:paraId="7750680E">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=500元</w:t>
            </w:r>
          </w:p>
        </w:tc>
        <w:tc>
          <w:tcPr>
            <w:tcW w:w="754" w:type="dxa"/>
            <w:gridSpan w:val="2"/>
            <w:tcBorders>
              <w:top w:val="single" w:color="auto" w:sz="4" w:space="0"/>
              <w:left w:val="nil"/>
              <w:bottom w:val="single" w:color="auto" w:sz="4" w:space="0"/>
              <w:right w:val="single" w:color="000000" w:sz="4" w:space="0"/>
            </w:tcBorders>
            <w:vAlign w:val="center"/>
          </w:tcPr>
          <w:p w14:paraId="62B4DA2B">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10</w:t>
            </w:r>
          </w:p>
        </w:tc>
        <w:tc>
          <w:tcPr>
            <w:tcW w:w="708" w:type="dxa"/>
            <w:gridSpan w:val="2"/>
            <w:tcBorders>
              <w:top w:val="single" w:color="auto" w:sz="4" w:space="0"/>
              <w:left w:val="nil"/>
              <w:bottom w:val="single" w:color="auto" w:sz="4" w:space="0"/>
              <w:right w:val="single" w:color="000000" w:sz="4" w:space="0"/>
            </w:tcBorders>
            <w:vAlign w:val="center"/>
          </w:tcPr>
          <w:p w14:paraId="4F2291D7">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10</w:t>
            </w:r>
          </w:p>
        </w:tc>
        <w:tc>
          <w:tcPr>
            <w:tcW w:w="1987" w:type="dxa"/>
            <w:gridSpan w:val="2"/>
            <w:tcBorders>
              <w:top w:val="single" w:color="auto" w:sz="4" w:space="0"/>
              <w:left w:val="nil"/>
              <w:bottom w:val="single" w:color="auto" w:sz="4" w:space="0"/>
              <w:right w:val="single" w:color="auto" w:sz="4" w:space="0"/>
            </w:tcBorders>
            <w:vAlign w:val="center"/>
          </w:tcPr>
          <w:p w14:paraId="7C41C65C">
            <w:pPr>
              <w:jc w:val="center"/>
              <w:rPr>
                <w:rFonts w:hint="eastAsia" w:ascii="宋体" w:hAnsi="宋体" w:eastAsia="宋体" w:cs="宋体"/>
                <w:color w:val="000000"/>
                <w:sz w:val="18"/>
                <w:szCs w:val="18"/>
              </w:rPr>
            </w:pPr>
          </w:p>
        </w:tc>
      </w:tr>
      <w:tr w14:paraId="7BD3A09A">
        <w:tblPrEx>
          <w:tblCellMar>
            <w:top w:w="0" w:type="dxa"/>
            <w:left w:w="108" w:type="dxa"/>
            <w:bottom w:w="0" w:type="dxa"/>
            <w:right w:w="108" w:type="dxa"/>
          </w:tblCellMar>
        </w:tblPrEx>
        <w:trPr>
          <w:cantSplit/>
          <w:trHeight w:val="313" w:hRule="atLeast"/>
        </w:trPr>
        <w:tc>
          <w:tcPr>
            <w:tcW w:w="597" w:type="dxa"/>
            <w:vMerge w:val="continue"/>
            <w:tcBorders>
              <w:top w:val="nil"/>
              <w:left w:val="single" w:color="auto" w:sz="4" w:space="0"/>
              <w:bottom w:val="single" w:color="auto" w:sz="4" w:space="0"/>
              <w:right w:val="single" w:color="auto" w:sz="4" w:space="0"/>
            </w:tcBorders>
            <w:vAlign w:val="center"/>
          </w:tcPr>
          <w:p w14:paraId="45351622">
            <w:pPr>
              <w:rPr>
                <w:rFonts w:hint="eastAsia" w:ascii="宋体" w:hAnsi="宋体" w:eastAsia="宋体" w:cs="宋体"/>
                <w:color w:val="000000"/>
                <w:sz w:val="18"/>
                <w:szCs w:val="18"/>
              </w:rPr>
            </w:pPr>
          </w:p>
        </w:tc>
        <w:tc>
          <w:tcPr>
            <w:tcW w:w="707" w:type="dxa"/>
            <w:vMerge w:val="continue"/>
            <w:tcBorders>
              <w:left w:val="nil"/>
              <w:bottom w:val="single" w:color="auto" w:sz="4" w:space="0"/>
              <w:right w:val="single" w:color="auto" w:sz="4" w:space="0"/>
            </w:tcBorders>
            <w:vAlign w:val="center"/>
          </w:tcPr>
          <w:p w14:paraId="209EEA47">
            <w:pPr>
              <w:jc w:val="center"/>
              <w:rPr>
                <w:rFonts w:hint="eastAsia" w:ascii="宋体" w:hAnsi="宋体" w:eastAsia="宋体" w:cs="宋体"/>
                <w:color w:val="000000"/>
                <w:sz w:val="18"/>
                <w:szCs w:val="18"/>
              </w:rPr>
            </w:pPr>
          </w:p>
        </w:tc>
        <w:tc>
          <w:tcPr>
            <w:tcW w:w="717" w:type="dxa"/>
            <w:vMerge w:val="continue"/>
            <w:tcBorders>
              <w:left w:val="nil"/>
              <w:bottom w:val="single" w:color="auto" w:sz="4" w:space="0"/>
              <w:right w:val="single" w:color="auto" w:sz="4" w:space="0"/>
            </w:tcBorders>
            <w:vAlign w:val="center"/>
          </w:tcPr>
          <w:p w14:paraId="0B8E5AB2">
            <w:pPr>
              <w:jc w:val="center"/>
              <w:rPr>
                <w:rFonts w:hint="eastAsia" w:ascii="宋体" w:hAnsi="宋体" w:eastAsia="宋体" w:cs="宋体"/>
                <w:color w:val="000000"/>
                <w:sz w:val="18"/>
                <w:szCs w:val="18"/>
              </w:rPr>
            </w:pPr>
          </w:p>
        </w:tc>
        <w:tc>
          <w:tcPr>
            <w:tcW w:w="1856" w:type="dxa"/>
            <w:gridSpan w:val="2"/>
            <w:tcBorders>
              <w:top w:val="single" w:color="auto" w:sz="4" w:space="0"/>
              <w:left w:val="nil"/>
              <w:bottom w:val="single" w:color="auto" w:sz="4" w:space="0"/>
              <w:right w:val="single" w:color="000000" w:sz="4" w:space="0"/>
            </w:tcBorders>
            <w:noWrap/>
            <w:vAlign w:val="center"/>
          </w:tcPr>
          <w:p w14:paraId="6F3A1B47">
            <w:pPr>
              <w:rPr>
                <w:rFonts w:hint="eastAsia" w:ascii="宋体" w:hAnsi="宋体" w:eastAsia="宋体" w:cs="宋体"/>
                <w:color w:val="000000"/>
                <w:sz w:val="18"/>
                <w:szCs w:val="18"/>
              </w:rPr>
            </w:pPr>
            <w:r>
              <w:rPr>
                <w:rFonts w:hint="eastAsia" w:ascii="宋体" w:hAnsi="宋体" w:eastAsia="宋体" w:cs="宋体"/>
                <w:color w:val="000000"/>
                <w:sz w:val="18"/>
                <w:szCs w:val="18"/>
              </w:rPr>
              <w:t>单次培训经费</w:t>
            </w:r>
          </w:p>
        </w:tc>
        <w:tc>
          <w:tcPr>
            <w:tcW w:w="1125" w:type="dxa"/>
            <w:tcBorders>
              <w:top w:val="nil"/>
              <w:left w:val="nil"/>
              <w:bottom w:val="single" w:color="auto" w:sz="4" w:space="0"/>
              <w:right w:val="single" w:color="auto" w:sz="4" w:space="0"/>
            </w:tcBorders>
            <w:vAlign w:val="center"/>
          </w:tcPr>
          <w:p w14:paraId="233570F9">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&lt;=500元</w:t>
            </w:r>
          </w:p>
        </w:tc>
        <w:tc>
          <w:tcPr>
            <w:tcW w:w="1228" w:type="dxa"/>
            <w:tcBorders>
              <w:top w:val="nil"/>
              <w:left w:val="nil"/>
              <w:bottom w:val="single" w:color="auto" w:sz="4" w:space="0"/>
              <w:right w:val="single" w:color="auto" w:sz="4" w:space="0"/>
            </w:tcBorders>
            <w:vAlign w:val="center"/>
          </w:tcPr>
          <w:p w14:paraId="543BD5CD">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=500元</w:t>
            </w:r>
          </w:p>
        </w:tc>
        <w:tc>
          <w:tcPr>
            <w:tcW w:w="754" w:type="dxa"/>
            <w:gridSpan w:val="2"/>
            <w:tcBorders>
              <w:top w:val="single" w:color="auto" w:sz="4" w:space="0"/>
              <w:left w:val="nil"/>
              <w:bottom w:val="single" w:color="auto" w:sz="4" w:space="0"/>
              <w:right w:val="single" w:color="000000" w:sz="4" w:space="0"/>
            </w:tcBorders>
            <w:vAlign w:val="center"/>
          </w:tcPr>
          <w:p w14:paraId="1685EF0B">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10</w:t>
            </w:r>
          </w:p>
        </w:tc>
        <w:tc>
          <w:tcPr>
            <w:tcW w:w="708" w:type="dxa"/>
            <w:gridSpan w:val="2"/>
            <w:tcBorders>
              <w:top w:val="single" w:color="auto" w:sz="4" w:space="0"/>
              <w:left w:val="nil"/>
              <w:bottom w:val="single" w:color="auto" w:sz="4" w:space="0"/>
              <w:right w:val="single" w:color="000000" w:sz="4" w:space="0"/>
            </w:tcBorders>
            <w:vAlign w:val="center"/>
          </w:tcPr>
          <w:p w14:paraId="2B303D1C">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10</w:t>
            </w:r>
          </w:p>
        </w:tc>
        <w:tc>
          <w:tcPr>
            <w:tcW w:w="1987" w:type="dxa"/>
            <w:gridSpan w:val="2"/>
            <w:tcBorders>
              <w:top w:val="single" w:color="auto" w:sz="4" w:space="0"/>
              <w:left w:val="nil"/>
              <w:bottom w:val="single" w:color="auto" w:sz="4" w:space="0"/>
              <w:right w:val="single" w:color="auto" w:sz="4" w:space="0"/>
            </w:tcBorders>
            <w:vAlign w:val="center"/>
          </w:tcPr>
          <w:p w14:paraId="74A512EA">
            <w:pPr>
              <w:jc w:val="center"/>
              <w:rPr>
                <w:rFonts w:hint="eastAsia" w:ascii="宋体" w:hAnsi="宋体" w:eastAsia="宋体" w:cs="宋体"/>
                <w:color w:val="000000"/>
                <w:sz w:val="18"/>
                <w:szCs w:val="18"/>
              </w:rPr>
            </w:pPr>
          </w:p>
        </w:tc>
      </w:tr>
      <w:tr w14:paraId="78A049DC">
        <w:tblPrEx>
          <w:tblCellMar>
            <w:top w:w="0" w:type="dxa"/>
            <w:left w:w="108" w:type="dxa"/>
            <w:bottom w:w="0" w:type="dxa"/>
            <w:right w:w="108" w:type="dxa"/>
          </w:tblCellMar>
        </w:tblPrEx>
        <w:trPr>
          <w:cantSplit/>
          <w:trHeight w:val="592" w:hRule="atLeast"/>
        </w:trPr>
        <w:tc>
          <w:tcPr>
            <w:tcW w:w="597" w:type="dxa"/>
            <w:vMerge w:val="continue"/>
            <w:tcBorders>
              <w:top w:val="nil"/>
              <w:left w:val="single" w:color="auto" w:sz="4" w:space="0"/>
              <w:bottom w:val="single" w:color="auto" w:sz="4" w:space="0"/>
              <w:right w:val="single" w:color="auto" w:sz="4" w:space="0"/>
            </w:tcBorders>
            <w:vAlign w:val="center"/>
          </w:tcPr>
          <w:p w14:paraId="00C52F0F">
            <w:pPr>
              <w:rPr>
                <w:rFonts w:hint="eastAsia" w:ascii="宋体" w:hAnsi="宋体" w:eastAsia="宋体" w:cs="宋体"/>
                <w:color w:val="000000"/>
                <w:sz w:val="18"/>
                <w:szCs w:val="18"/>
              </w:rPr>
            </w:pPr>
          </w:p>
        </w:tc>
        <w:tc>
          <w:tcPr>
            <w:tcW w:w="707" w:type="dxa"/>
            <w:tcBorders>
              <w:top w:val="nil"/>
              <w:left w:val="nil"/>
              <w:bottom w:val="single" w:color="auto" w:sz="4" w:space="0"/>
              <w:right w:val="single" w:color="auto" w:sz="4" w:space="0"/>
            </w:tcBorders>
            <w:vAlign w:val="center"/>
          </w:tcPr>
          <w:p w14:paraId="27AAF059">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效益指标</w:t>
            </w:r>
          </w:p>
        </w:tc>
        <w:tc>
          <w:tcPr>
            <w:tcW w:w="717" w:type="dxa"/>
            <w:tcBorders>
              <w:top w:val="nil"/>
              <w:left w:val="nil"/>
              <w:bottom w:val="single" w:color="auto" w:sz="4" w:space="0"/>
              <w:right w:val="single" w:color="auto" w:sz="4" w:space="0"/>
            </w:tcBorders>
            <w:vAlign w:val="center"/>
          </w:tcPr>
          <w:p w14:paraId="63D34C04">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社会效益指标</w:t>
            </w:r>
          </w:p>
        </w:tc>
        <w:tc>
          <w:tcPr>
            <w:tcW w:w="1856" w:type="dxa"/>
            <w:gridSpan w:val="2"/>
            <w:tcBorders>
              <w:top w:val="single" w:color="auto" w:sz="4" w:space="0"/>
              <w:left w:val="nil"/>
              <w:bottom w:val="single" w:color="auto" w:sz="4" w:space="0"/>
              <w:right w:val="single" w:color="000000" w:sz="4" w:space="0"/>
            </w:tcBorders>
            <w:noWrap/>
            <w:vAlign w:val="center"/>
          </w:tcPr>
          <w:p w14:paraId="3C1817F2">
            <w:pP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提升政干部履职尽责能力</w:t>
            </w:r>
          </w:p>
        </w:tc>
        <w:tc>
          <w:tcPr>
            <w:tcW w:w="1125" w:type="dxa"/>
            <w:tcBorders>
              <w:top w:val="nil"/>
              <w:left w:val="nil"/>
              <w:bottom w:val="single" w:color="auto" w:sz="4" w:space="0"/>
              <w:right w:val="single" w:color="auto" w:sz="4" w:space="0"/>
            </w:tcBorders>
            <w:vAlign w:val="center"/>
          </w:tcPr>
          <w:p w14:paraId="035B8306">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有效提升</w:t>
            </w:r>
          </w:p>
        </w:tc>
        <w:tc>
          <w:tcPr>
            <w:tcW w:w="1228" w:type="dxa"/>
            <w:tcBorders>
              <w:top w:val="nil"/>
              <w:left w:val="nil"/>
              <w:bottom w:val="single" w:color="auto" w:sz="4" w:space="0"/>
              <w:right w:val="single" w:color="auto" w:sz="4" w:space="0"/>
            </w:tcBorders>
            <w:vAlign w:val="center"/>
          </w:tcPr>
          <w:p w14:paraId="68BE2411">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完全达到预期</w:t>
            </w:r>
          </w:p>
        </w:tc>
        <w:tc>
          <w:tcPr>
            <w:tcW w:w="754" w:type="dxa"/>
            <w:gridSpan w:val="2"/>
            <w:tcBorders>
              <w:top w:val="single" w:color="auto" w:sz="4" w:space="0"/>
              <w:left w:val="nil"/>
              <w:bottom w:val="single" w:color="auto" w:sz="4" w:space="0"/>
              <w:right w:val="single" w:color="000000" w:sz="4" w:space="0"/>
            </w:tcBorders>
            <w:vAlign w:val="center"/>
          </w:tcPr>
          <w:p w14:paraId="617A846E">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20</w:t>
            </w:r>
          </w:p>
        </w:tc>
        <w:tc>
          <w:tcPr>
            <w:tcW w:w="708" w:type="dxa"/>
            <w:gridSpan w:val="2"/>
            <w:tcBorders>
              <w:top w:val="single" w:color="auto" w:sz="4" w:space="0"/>
              <w:left w:val="nil"/>
              <w:bottom w:val="single" w:color="auto" w:sz="4" w:space="0"/>
              <w:right w:val="single" w:color="000000" w:sz="4" w:space="0"/>
            </w:tcBorders>
            <w:vAlign w:val="center"/>
          </w:tcPr>
          <w:p w14:paraId="34374B26">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20</w:t>
            </w:r>
          </w:p>
        </w:tc>
        <w:tc>
          <w:tcPr>
            <w:tcW w:w="1987" w:type="dxa"/>
            <w:gridSpan w:val="2"/>
            <w:tcBorders>
              <w:top w:val="single" w:color="auto" w:sz="4" w:space="0"/>
              <w:left w:val="nil"/>
              <w:bottom w:val="single" w:color="auto" w:sz="4" w:space="0"/>
              <w:right w:val="single" w:color="auto" w:sz="4" w:space="0"/>
            </w:tcBorders>
            <w:vAlign w:val="center"/>
          </w:tcPr>
          <w:p w14:paraId="484ACCD1">
            <w:pPr>
              <w:jc w:val="center"/>
              <w:rPr>
                <w:rFonts w:hint="eastAsia" w:ascii="宋体" w:hAnsi="宋体" w:eastAsia="宋体" w:cs="宋体"/>
                <w:color w:val="000000"/>
                <w:sz w:val="18"/>
                <w:szCs w:val="18"/>
              </w:rPr>
            </w:pPr>
          </w:p>
        </w:tc>
      </w:tr>
      <w:tr w14:paraId="2D374DFF">
        <w:tblPrEx>
          <w:tblCellMar>
            <w:top w:w="0" w:type="dxa"/>
            <w:left w:w="108" w:type="dxa"/>
            <w:bottom w:w="0" w:type="dxa"/>
            <w:right w:w="108" w:type="dxa"/>
          </w:tblCellMar>
        </w:tblPrEx>
        <w:trPr>
          <w:cantSplit/>
          <w:trHeight w:val="592" w:hRule="atLeast"/>
        </w:trPr>
        <w:tc>
          <w:tcPr>
            <w:tcW w:w="597" w:type="dxa"/>
            <w:vMerge w:val="continue"/>
            <w:tcBorders>
              <w:top w:val="nil"/>
              <w:left w:val="single" w:color="auto" w:sz="4" w:space="0"/>
              <w:bottom w:val="single" w:color="auto" w:sz="4" w:space="0"/>
              <w:right w:val="single" w:color="auto" w:sz="4" w:space="0"/>
            </w:tcBorders>
            <w:vAlign w:val="center"/>
          </w:tcPr>
          <w:p w14:paraId="383E7841">
            <w:pPr>
              <w:rPr>
                <w:rFonts w:hint="eastAsia" w:ascii="宋体" w:hAnsi="宋体" w:eastAsia="宋体" w:cs="宋体"/>
                <w:color w:val="000000"/>
                <w:sz w:val="18"/>
                <w:szCs w:val="18"/>
              </w:rPr>
            </w:pPr>
          </w:p>
        </w:tc>
        <w:tc>
          <w:tcPr>
            <w:tcW w:w="707" w:type="dxa"/>
            <w:tcBorders>
              <w:top w:val="nil"/>
              <w:left w:val="nil"/>
              <w:bottom w:val="single" w:color="auto" w:sz="4" w:space="0"/>
              <w:right w:val="single" w:color="auto" w:sz="4" w:space="0"/>
            </w:tcBorders>
            <w:vAlign w:val="center"/>
          </w:tcPr>
          <w:p w14:paraId="4F982EDA">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满意度指标</w:t>
            </w:r>
          </w:p>
        </w:tc>
        <w:tc>
          <w:tcPr>
            <w:tcW w:w="717" w:type="dxa"/>
            <w:tcBorders>
              <w:top w:val="nil"/>
              <w:left w:val="nil"/>
              <w:bottom w:val="single" w:color="auto" w:sz="4" w:space="0"/>
              <w:right w:val="single" w:color="auto" w:sz="4" w:space="0"/>
            </w:tcBorders>
            <w:vAlign w:val="center"/>
          </w:tcPr>
          <w:p w14:paraId="1C4A47D9">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满意度指标</w:t>
            </w:r>
          </w:p>
        </w:tc>
        <w:tc>
          <w:tcPr>
            <w:tcW w:w="1856" w:type="dxa"/>
            <w:gridSpan w:val="2"/>
            <w:tcBorders>
              <w:top w:val="single" w:color="auto" w:sz="4" w:space="0"/>
              <w:left w:val="nil"/>
              <w:bottom w:val="single" w:color="auto" w:sz="4" w:space="0"/>
              <w:right w:val="single" w:color="000000" w:sz="4" w:space="0"/>
            </w:tcBorders>
            <w:noWrap/>
            <w:vAlign w:val="center"/>
          </w:tcPr>
          <w:p w14:paraId="68B323D3">
            <w:pPr>
              <w:rPr>
                <w:rFonts w:hint="eastAsia" w:ascii="宋体" w:hAnsi="宋体" w:eastAsia="宋体" w:cs="宋体"/>
                <w:color w:val="000000"/>
                <w:sz w:val="18"/>
                <w:szCs w:val="18"/>
              </w:rPr>
            </w:pPr>
            <w:r>
              <w:rPr>
                <w:rFonts w:hint="eastAsia" w:ascii="宋体" w:hAnsi="宋体" w:eastAsia="宋体" w:cs="宋体"/>
                <w:color w:val="000000"/>
                <w:sz w:val="18"/>
                <w:szCs w:val="18"/>
              </w:rPr>
              <w:t>政协委员满意度</w:t>
            </w:r>
          </w:p>
        </w:tc>
        <w:tc>
          <w:tcPr>
            <w:tcW w:w="1125" w:type="dxa"/>
            <w:tcBorders>
              <w:top w:val="nil"/>
              <w:left w:val="nil"/>
              <w:bottom w:val="single" w:color="auto" w:sz="4" w:space="0"/>
              <w:right w:val="single" w:color="auto" w:sz="4" w:space="0"/>
            </w:tcBorders>
            <w:vAlign w:val="center"/>
          </w:tcPr>
          <w:p w14:paraId="3B72473F">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&gt;=95%</w:t>
            </w:r>
          </w:p>
        </w:tc>
        <w:tc>
          <w:tcPr>
            <w:tcW w:w="1228" w:type="dxa"/>
            <w:tcBorders>
              <w:top w:val="nil"/>
              <w:left w:val="nil"/>
              <w:bottom w:val="single" w:color="auto" w:sz="4" w:space="0"/>
              <w:right w:val="single" w:color="auto" w:sz="4" w:space="0"/>
            </w:tcBorders>
            <w:vAlign w:val="center"/>
          </w:tcPr>
          <w:p w14:paraId="2A23FD73">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=95%</w:t>
            </w:r>
          </w:p>
        </w:tc>
        <w:tc>
          <w:tcPr>
            <w:tcW w:w="754" w:type="dxa"/>
            <w:gridSpan w:val="2"/>
            <w:tcBorders>
              <w:top w:val="single" w:color="auto" w:sz="4" w:space="0"/>
              <w:left w:val="nil"/>
              <w:bottom w:val="single" w:color="auto" w:sz="4" w:space="0"/>
              <w:right w:val="single" w:color="000000" w:sz="4" w:space="0"/>
            </w:tcBorders>
            <w:vAlign w:val="center"/>
          </w:tcPr>
          <w:p w14:paraId="41BEFC25">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10</w:t>
            </w:r>
          </w:p>
        </w:tc>
        <w:tc>
          <w:tcPr>
            <w:tcW w:w="708" w:type="dxa"/>
            <w:gridSpan w:val="2"/>
            <w:tcBorders>
              <w:top w:val="single" w:color="auto" w:sz="4" w:space="0"/>
              <w:left w:val="nil"/>
              <w:bottom w:val="single" w:color="auto" w:sz="4" w:space="0"/>
              <w:right w:val="single" w:color="000000" w:sz="4" w:space="0"/>
            </w:tcBorders>
            <w:vAlign w:val="center"/>
          </w:tcPr>
          <w:p w14:paraId="56DBE956">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10</w:t>
            </w:r>
          </w:p>
        </w:tc>
        <w:tc>
          <w:tcPr>
            <w:tcW w:w="1987" w:type="dxa"/>
            <w:gridSpan w:val="2"/>
            <w:tcBorders>
              <w:top w:val="single" w:color="auto" w:sz="4" w:space="0"/>
              <w:left w:val="nil"/>
              <w:bottom w:val="single" w:color="auto" w:sz="4" w:space="0"/>
              <w:right w:val="single" w:color="auto" w:sz="4" w:space="0"/>
            </w:tcBorders>
            <w:vAlign w:val="center"/>
          </w:tcPr>
          <w:p w14:paraId="4D937689">
            <w:pPr>
              <w:jc w:val="center"/>
              <w:rPr>
                <w:rFonts w:hint="eastAsia" w:ascii="宋体" w:hAnsi="宋体" w:eastAsia="宋体" w:cs="宋体"/>
                <w:color w:val="000000"/>
                <w:sz w:val="18"/>
                <w:szCs w:val="18"/>
              </w:rPr>
            </w:pPr>
          </w:p>
        </w:tc>
      </w:tr>
      <w:tr w14:paraId="70F29676">
        <w:tblPrEx>
          <w:tblCellMar>
            <w:top w:w="0" w:type="dxa"/>
            <w:left w:w="108" w:type="dxa"/>
            <w:bottom w:w="0" w:type="dxa"/>
            <w:right w:w="108" w:type="dxa"/>
          </w:tblCellMar>
        </w:tblPrEx>
        <w:trPr>
          <w:cantSplit/>
          <w:trHeight w:val="441" w:hRule="atLeast"/>
        </w:trPr>
        <w:tc>
          <w:tcPr>
            <w:tcW w:w="6230" w:type="dxa"/>
            <w:gridSpan w:val="7"/>
            <w:tcBorders>
              <w:top w:val="single" w:color="auto" w:sz="4" w:space="0"/>
              <w:left w:val="single" w:color="auto" w:sz="4" w:space="0"/>
              <w:bottom w:val="single" w:color="auto" w:sz="4" w:space="0"/>
              <w:right w:val="single" w:color="auto" w:sz="4" w:space="0"/>
            </w:tcBorders>
            <w:vAlign w:val="center"/>
          </w:tcPr>
          <w:p w14:paraId="3DB7FC83">
            <w:pPr>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总分</w:t>
            </w:r>
          </w:p>
        </w:tc>
        <w:tc>
          <w:tcPr>
            <w:tcW w:w="754" w:type="dxa"/>
            <w:gridSpan w:val="2"/>
            <w:tcBorders>
              <w:top w:val="single" w:color="auto" w:sz="4" w:space="0"/>
              <w:left w:val="nil"/>
              <w:bottom w:val="single" w:color="auto" w:sz="4" w:space="0"/>
              <w:right w:val="single" w:color="auto" w:sz="4" w:space="0"/>
            </w:tcBorders>
            <w:vAlign w:val="center"/>
          </w:tcPr>
          <w:p w14:paraId="565F155D">
            <w:pPr>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100</w:t>
            </w:r>
          </w:p>
        </w:tc>
        <w:tc>
          <w:tcPr>
            <w:tcW w:w="708" w:type="dxa"/>
            <w:gridSpan w:val="2"/>
            <w:tcBorders>
              <w:top w:val="single" w:color="auto" w:sz="4" w:space="0"/>
              <w:left w:val="nil"/>
              <w:bottom w:val="single" w:color="auto" w:sz="4" w:space="0"/>
              <w:right w:val="single" w:color="auto" w:sz="4" w:space="0"/>
            </w:tcBorders>
            <w:vAlign w:val="center"/>
          </w:tcPr>
          <w:p w14:paraId="18C38095">
            <w:pPr>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100.00分</w:t>
            </w:r>
          </w:p>
        </w:tc>
        <w:tc>
          <w:tcPr>
            <w:tcW w:w="1987" w:type="dxa"/>
            <w:gridSpan w:val="2"/>
            <w:tcBorders>
              <w:top w:val="single" w:color="auto" w:sz="4" w:space="0"/>
              <w:left w:val="nil"/>
              <w:bottom w:val="single" w:color="auto" w:sz="4" w:space="0"/>
              <w:right w:val="single" w:color="auto" w:sz="4" w:space="0"/>
            </w:tcBorders>
            <w:vAlign w:val="center"/>
          </w:tcPr>
          <w:p w14:paraId="1F2887E8">
            <w:pPr>
              <w:jc w:val="center"/>
              <w:rPr>
                <w:rFonts w:hint="eastAsia" w:ascii="宋体" w:hAnsi="宋体" w:eastAsia="宋体" w:cs="宋体"/>
                <w:b/>
                <w:bCs/>
                <w:color w:val="000000"/>
                <w:sz w:val="18"/>
                <w:szCs w:val="18"/>
              </w:rPr>
            </w:pPr>
          </w:p>
        </w:tc>
      </w:tr>
    </w:tbl>
    <w:p w14:paraId="25831C23">
      <w:pPr>
        <w:jc w:val="center"/>
        <w:rPr>
          <w:rFonts w:hint="eastAsia" w:ascii="宋体" w:hAnsi="宋体" w:eastAsia="宋体" w:cs="宋体"/>
          <w:b/>
          <w:bCs/>
          <w:sz w:val="28"/>
          <w:szCs w:val="28"/>
        </w:rPr>
      </w:pPr>
      <w:r>
        <w:rPr>
          <w:rFonts w:hint="eastAsia" w:ascii="宋体" w:hAnsi="宋体" w:eastAsia="宋体" w:cs="宋体"/>
          <w:b/>
          <w:bCs/>
          <w:sz w:val="18"/>
          <w:szCs w:val="18"/>
        </w:rPr>
        <w:br w:type="page"/>
      </w:r>
      <w:r>
        <w:rPr>
          <w:rFonts w:hint="eastAsia" w:ascii="宋体" w:hAnsi="宋体" w:eastAsia="宋体" w:cs="宋体"/>
          <w:b/>
          <w:bCs/>
          <w:sz w:val="28"/>
          <w:szCs w:val="28"/>
        </w:rPr>
        <w:t>项目支出绩效自评表</w:t>
      </w:r>
    </w:p>
    <w:p w14:paraId="31DB3A84">
      <w:pPr>
        <w:jc w:val="center"/>
        <w:rPr>
          <w:rFonts w:hint="eastAsia" w:ascii="宋体" w:hAnsi="宋体" w:eastAsia="宋体" w:cs="宋体"/>
          <w:b/>
          <w:bCs/>
          <w:sz w:val="18"/>
          <w:szCs w:val="18"/>
        </w:rPr>
      </w:pPr>
      <w:r>
        <w:rPr>
          <w:rFonts w:hint="eastAsia" w:ascii="宋体" w:hAnsi="宋体" w:eastAsia="宋体" w:cs="宋体"/>
          <w:b/>
          <w:bCs/>
          <w:sz w:val="18"/>
          <w:szCs w:val="18"/>
        </w:rPr>
        <w:t>（2024年度）</w:t>
      </w:r>
    </w:p>
    <w:tbl>
      <w:tblPr>
        <w:tblStyle w:val="11"/>
        <w:tblW w:w="9319" w:type="dxa"/>
        <w:tblInd w:w="-502" w:type="dxa"/>
        <w:tblLayout w:type="fixed"/>
        <w:tblCellMar>
          <w:top w:w="0" w:type="dxa"/>
          <w:left w:w="108" w:type="dxa"/>
          <w:bottom w:w="0" w:type="dxa"/>
          <w:right w:w="108" w:type="dxa"/>
        </w:tblCellMar>
      </w:tblPr>
      <w:tblGrid>
        <w:gridCol w:w="574"/>
        <w:gridCol w:w="681"/>
        <w:gridCol w:w="690"/>
        <w:gridCol w:w="595"/>
        <w:gridCol w:w="1192"/>
        <w:gridCol w:w="1084"/>
        <w:gridCol w:w="1182"/>
        <w:gridCol w:w="44"/>
        <w:gridCol w:w="682"/>
        <w:gridCol w:w="408"/>
        <w:gridCol w:w="273"/>
        <w:gridCol w:w="682"/>
        <w:gridCol w:w="1232"/>
      </w:tblGrid>
      <w:tr w14:paraId="0C1C8735">
        <w:tblPrEx>
          <w:tblCellMar>
            <w:top w:w="0" w:type="dxa"/>
            <w:left w:w="108" w:type="dxa"/>
            <w:bottom w:w="0" w:type="dxa"/>
            <w:right w:w="108" w:type="dxa"/>
          </w:tblCellMar>
        </w:tblPrEx>
        <w:trPr>
          <w:cantSplit/>
          <w:trHeight w:val="169" w:hRule="atLeast"/>
        </w:trPr>
        <w:tc>
          <w:tcPr>
            <w:tcW w:w="1255" w:type="dxa"/>
            <w:gridSpan w:val="2"/>
            <w:tcBorders>
              <w:top w:val="single" w:color="auto" w:sz="4" w:space="0"/>
              <w:left w:val="single" w:color="auto" w:sz="4" w:space="0"/>
              <w:bottom w:val="single" w:color="auto" w:sz="4" w:space="0"/>
              <w:right w:val="single" w:color="auto" w:sz="4" w:space="0"/>
            </w:tcBorders>
            <w:vAlign w:val="center"/>
          </w:tcPr>
          <w:p w14:paraId="42609E96">
            <w:pPr>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项目名称</w:t>
            </w:r>
          </w:p>
        </w:tc>
        <w:tc>
          <w:tcPr>
            <w:tcW w:w="8064" w:type="dxa"/>
            <w:gridSpan w:val="11"/>
            <w:tcBorders>
              <w:top w:val="single" w:color="auto" w:sz="4" w:space="0"/>
              <w:left w:val="nil"/>
              <w:bottom w:val="single" w:color="auto" w:sz="4" w:space="0"/>
              <w:right w:val="single" w:color="000000" w:sz="4" w:space="0"/>
            </w:tcBorders>
            <w:vAlign w:val="center"/>
          </w:tcPr>
          <w:p w14:paraId="0FB0C905">
            <w:pPr>
              <w:jc w:val="cente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2024年本级追加，达党财纪字〔2024〕1号（13），追加政协五届四次会议经费</w:t>
            </w:r>
          </w:p>
        </w:tc>
      </w:tr>
      <w:tr w14:paraId="118668D3">
        <w:tblPrEx>
          <w:tblCellMar>
            <w:top w:w="0" w:type="dxa"/>
            <w:left w:w="108" w:type="dxa"/>
            <w:bottom w:w="0" w:type="dxa"/>
            <w:right w:w="108" w:type="dxa"/>
          </w:tblCellMar>
        </w:tblPrEx>
        <w:trPr>
          <w:cantSplit/>
          <w:trHeight w:val="264" w:hRule="atLeast"/>
        </w:trPr>
        <w:tc>
          <w:tcPr>
            <w:tcW w:w="1255" w:type="dxa"/>
            <w:gridSpan w:val="2"/>
            <w:tcBorders>
              <w:top w:val="single" w:color="auto" w:sz="4" w:space="0"/>
              <w:left w:val="single" w:color="auto" w:sz="4" w:space="0"/>
              <w:bottom w:val="single" w:color="auto" w:sz="4" w:space="0"/>
              <w:right w:val="single" w:color="auto" w:sz="4" w:space="0"/>
            </w:tcBorders>
            <w:vAlign w:val="center"/>
          </w:tcPr>
          <w:p w14:paraId="3D7BAD2F">
            <w:pPr>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主管部门</w:t>
            </w:r>
          </w:p>
        </w:tc>
        <w:tc>
          <w:tcPr>
            <w:tcW w:w="3561" w:type="dxa"/>
            <w:gridSpan w:val="4"/>
            <w:tcBorders>
              <w:top w:val="single" w:color="auto" w:sz="4" w:space="0"/>
              <w:left w:val="nil"/>
              <w:bottom w:val="single" w:color="auto" w:sz="4" w:space="0"/>
              <w:right w:val="single" w:color="000000" w:sz="4" w:space="0"/>
            </w:tcBorders>
            <w:vAlign w:val="center"/>
          </w:tcPr>
          <w:p w14:paraId="4CAFAF01">
            <w:pPr>
              <w:jc w:val="cente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中国人民政治协商会议乌鲁木齐市达坂城区委员会</w:t>
            </w:r>
          </w:p>
        </w:tc>
        <w:tc>
          <w:tcPr>
            <w:tcW w:w="1226" w:type="dxa"/>
            <w:gridSpan w:val="2"/>
            <w:tcBorders>
              <w:top w:val="nil"/>
              <w:left w:val="nil"/>
              <w:bottom w:val="single" w:color="auto" w:sz="4" w:space="0"/>
              <w:right w:val="single" w:color="000000" w:sz="4" w:space="0"/>
            </w:tcBorders>
            <w:vAlign w:val="center"/>
          </w:tcPr>
          <w:p w14:paraId="0AD9856B">
            <w:pPr>
              <w:jc w:val="center"/>
              <w:rPr>
                <w:rFonts w:hint="eastAsia" w:ascii="宋体" w:hAnsi="宋体" w:eastAsia="宋体" w:cs="宋体"/>
                <w:color w:val="000000"/>
                <w:sz w:val="18"/>
                <w:szCs w:val="18"/>
              </w:rPr>
            </w:pPr>
            <w:r>
              <w:rPr>
                <w:rFonts w:hint="eastAsia" w:ascii="宋体" w:hAnsi="宋体" w:eastAsia="宋体" w:cs="宋体"/>
                <w:b/>
                <w:bCs/>
                <w:color w:val="000000"/>
                <w:sz w:val="18"/>
                <w:szCs w:val="18"/>
              </w:rPr>
              <w:t>实施单位</w:t>
            </w:r>
          </w:p>
        </w:tc>
        <w:tc>
          <w:tcPr>
            <w:tcW w:w="3277" w:type="dxa"/>
            <w:gridSpan w:val="5"/>
            <w:tcBorders>
              <w:top w:val="nil"/>
              <w:left w:val="nil"/>
              <w:bottom w:val="single" w:color="auto" w:sz="4" w:space="0"/>
              <w:right w:val="single" w:color="000000" w:sz="4" w:space="0"/>
            </w:tcBorders>
            <w:vAlign w:val="center"/>
          </w:tcPr>
          <w:p w14:paraId="55E01B5B">
            <w:pPr>
              <w:jc w:val="cente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中国人民政治协商会议乌鲁木齐市达坂城区委员会</w:t>
            </w:r>
          </w:p>
        </w:tc>
      </w:tr>
      <w:tr w14:paraId="6EEF53D8">
        <w:tblPrEx>
          <w:tblCellMar>
            <w:top w:w="0" w:type="dxa"/>
            <w:left w:w="108" w:type="dxa"/>
            <w:bottom w:w="0" w:type="dxa"/>
            <w:right w:w="108" w:type="dxa"/>
          </w:tblCellMar>
        </w:tblPrEx>
        <w:trPr>
          <w:cantSplit/>
          <w:trHeight w:val="169" w:hRule="atLeast"/>
        </w:trPr>
        <w:tc>
          <w:tcPr>
            <w:tcW w:w="1255" w:type="dxa"/>
            <w:gridSpan w:val="2"/>
            <w:vMerge w:val="restart"/>
            <w:tcBorders>
              <w:top w:val="single" w:color="auto" w:sz="4" w:space="0"/>
              <w:left w:val="single" w:color="auto" w:sz="4" w:space="0"/>
              <w:bottom w:val="single" w:color="auto" w:sz="4" w:space="0"/>
              <w:right w:val="single" w:color="auto" w:sz="4" w:space="0"/>
            </w:tcBorders>
            <w:vAlign w:val="center"/>
          </w:tcPr>
          <w:p w14:paraId="6C70164E">
            <w:pPr>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项目资金（万元）</w:t>
            </w:r>
          </w:p>
        </w:tc>
        <w:tc>
          <w:tcPr>
            <w:tcW w:w="1285" w:type="dxa"/>
            <w:gridSpan w:val="2"/>
            <w:tcBorders>
              <w:top w:val="single" w:color="auto" w:sz="4" w:space="0"/>
              <w:left w:val="nil"/>
              <w:bottom w:val="single" w:color="auto" w:sz="4" w:space="0"/>
              <w:right w:val="single" w:color="auto" w:sz="4" w:space="0"/>
            </w:tcBorders>
            <w:vAlign w:val="center"/>
          </w:tcPr>
          <w:p w14:paraId="23149C42">
            <w:pPr>
              <w:jc w:val="center"/>
              <w:rPr>
                <w:rFonts w:hint="eastAsia" w:ascii="宋体" w:hAnsi="宋体" w:eastAsia="宋体" w:cs="宋体"/>
                <w:color w:val="000000"/>
                <w:sz w:val="18"/>
                <w:szCs w:val="18"/>
              </w:rPr>
            </w:pPr>
          </w:p>
        </w:tc>
        <w:tc>
          <w:tcPr>
            <w:tcW w:w="1192" w:type="dxa"/>
            <w:tcBorders>
              <w:top w:val="single" w:color="auto" w:sz="4" w:space="0"/>
              <w:left w:val="nil"/>
              <w:bottom w:val="single" w:color="auto" w:sz="4" w:space="0"/>
              <w:right w:val="single" w:color="000000" w:sz="4" w:space="0"/>
            </w:tcBorders>
            <w:vAlign w:val="center"/>
          </w:tcPr>
          <w:p w14:paraId="68BB556F">
            <w:pPr>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年初预算数</w:t>
            </w:r>
          </w:p>
        </w:tc>
        <w:tc>
          <w:tcPr>
            <w:tcW w:w="1084" w:type="dxa"/>
            <w:tcBorders>
              <w:top w:val="nil"/>
              <w:left w:val="nil"/>
              <w:bottom w:val="single" w:color="auto" w:sz="4" w:space="0"/>
              <w:right w:val="single" w:color="auto" w:sz="4" w:space="0"/>
            </w:tcBorders>
            <w:vAlign w:val="center"/>
          </w:tcPr>
          <w:p w14:paraId="75C96BC5">
            <w:pPr>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全年预算数</w:t>
            </w:r>
          </w:p>
        </w:tc>
        <w:tc>
          <w:tcPr>
            <w:tcW w:w="1226" w:type="dxa"/>
            <w:gridSpan w:val="2"/>
            <w:tcBorders>
              <w:top w:val="single" w:color="auto" w:sz="4" w:space="0"/>
              <w:left w:val="nil"/>
              <w:bottom w:val="single" w:color="auto" w:sz="4" w:space="0"/>
              <w:right w:val="single" w:color="auto" w:sz="4" w:space="0"/>
            </w:tcBorders>
            <w:vAlign w:val="center"/>
          </w:tcPr>
          <w:p w14:paraId="4B386CB6">
            <w:pPr>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全年执行数</w:t>
            </w:r>
          </w:p>
        </w:tc>
        <w:tc>
          <w:tcPr>
            <w:tcW w:w="1090" w:type="dxa"/>
            <w:gridSpan w:val="2"/>
            <w:tcBorders>
              <w:top w:val="single" w:color="auto" w:sz="4" w:space="0"/>
              <w:left w:val="nil"/>
              <w:bottom w:val="single" w:color="auto" w:sz="4" w:space="0"/>
              <w:right w:val="single" w:color="auto" w:sz="4" w:space="0"/>
            </w:tcBorders>
            <w:vAlign w:val="center"/>
          </w:tcPr>
          <w:p w14:paraId="4EAF5D9B">
            <w:pPr>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分值</w:t>
            </w:r>
          </w:p>
        </w:tc>
        <w:tc>
          <w:tcPr>
            <w:tcW w:w="955" w:type="dxa"/>
            <w:gridSpan w:val="2"/>
            <w:tcBorders>
              <w:top w:val="single" w:color="auto" w:sz="4" w:space="0"/>
              <w:left w:val="nil"/>
              <w:bottom w:val="single" w:color="auto" w:sz="4" w:space="0"/>
              <w:right w:val="single" w:color="auto" w:sz="4" w:space="0"/>
            </w:tcBorders>
            <w:vAlign w:val="center"/>
          </w:tcPr>
          <w:p w14:paraId="38A6D4D5">
            <w:pPr>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执行率</w:t>
            </w:r>
          </w:p>
        </w:tc>
        <w:tc>
          <w:tcPr>
            <w:tcW w:w="1232" w:type="dxa"/>
            <w:tcBorders>
              <w:top w:val="nil"/>
              <w:left w:val="nil"/>
              <w:bottom w:val="single" w:color="auto" w:sz="4" w:space="0"/>
              <w:right w:val="single" w:color="auto" w:sz="4" w:space="0"/>
            </w:tcBorders>
            <w:vAlign w:val="center"/>
          </w:tcPr>
          <w:p w14:paraId="733FBAD4">
            <w:pPr>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得分</w:t>
            </w:r>
          </w:p>
        </w:tc>
      </w:tr>
      <w:tr w14:paraId="07CEB549">
        <w:tblPrEx>
          <w:tblCellMar>
            <w:top w:w="0" w:type="dxa"/>
            <w:left w:w="108" w:type="dxa"/>
            <w:bottom w:w="0" w:type="dxa"/>
            <w:right w:w="108" w:type="dxa"/>
          </w:tblCellMar>
        </w:tblPrEx>
        <w:trPr>
          <w:cantSplit/>
          <w:trHeight w:val="169" w:hRule="atLeast"/>
        </w:trPr>
        <w:tc>
          <w:tcPr>
            <w:tcW w:w="1255" w:type="dxa"/>
            <w:gridSpan w:val="2"/>
            <w:vMerge w:val="continue"/>
            <w:tcBorders>
              <w:top w:val="single" w:color="auto" w:sz="4" w:space="0"/>
              <w:left w:val="single" w:color="auto" w:sz="4" w:space="0"/>
              <w:bottom w:val="single" w:color="auto" w:sz="4" w:space="0"/>
              <w:right w:val="single" w:color="auto" w:sz="4" w:space="0"/>
            </w:tcBorders>
            <w:vAlign w:val="center"/>
          </w:tcPr>
          <w:p w14:paraId="6E7076FC">
            <w:pPr>
              <w:jc w:val="center"/>
              <w:rPr>
                <w:rFonts w:hint="eastAsia" w:ascii="宋体" w:hAnsi="宋体" w:eastAsia="宋体" w:cs="宋体"/>
                <w:color w:val="000000"/>
                <w:sz w:val="18"/>
                <w:szCs w:val="18"/>
              </w:rPr>
            </w:pPr>
          </w:p>
        </w:tc>
        <w:tc>
          <w:tcPr>
            <w:tcW w:w="1285" w:type="dxa"/>
            <w:gridSpan w:val="2"/>
            <w:tcBorders>
              <w:top w:val="single" w:color="auto" w:sz="4" w:space="0"/>
              <w:left w:val="nil"/>
              <w:bottom w:val="single" w:color="auto" w:sz="4" w:space="0"/>
              <w:right w:val="single" w:color="auto" w:sz="4" w:space="0"/>
            </w:tcBorders>
            <w:vAlign w:val="center"/>
          </w:tcPr>
          <w:p w14:paraId="6B918294">
            <w:pPr>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年度资金总额</w:t>
            </w:r>
          </w:p>
        </w:tc>
        <w:tc>
          <w:tcPr>
            <w:tcW w:w="1192" w:type="dxa"/>
            <w:tcBorders>
              <w:top w:val="single" w:color="auto" w:sz="4" w:space="0"/>
              <w:left w:val="nil"/>
              <w:bottom w:val="single" w:color="auto" w:sz="4" w:space="0"/>
              <w:right w:val="single" w:color="000000" w:sz="4" w:space="0"/>
            </w:tcBorders>
            <w:noWrap/>
            <w:vAlign w:val="center"/>
          </w:tcPr>
          <w:p w14:paraId="484B4A4C">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13.07</w:t>
            </w:r>
          </w:p>
        </w:tc>
        <w:tc>
          <w:tcPr>
            <w:tcW w:w="1084" w:type="dxa"/>
            <w:tcBorders>
              <w:top w:val="nil"/>
              <w:left w:val="nil"/>
              <w:bottom w:val="single" w:color="auto" w:sz="4" w:space="0"/>
              <w:right w:val="single" w:color="auto" w:sz="4" w:space="0"/>
            </w:tcBorders>
            <w:noWrap/>
            <w:vAlign w:val="center"/>
          </w:tcPr>
          <w:p w14:paraId="0B6E1A0F">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13.07</w:t>
            </w:r>
          </w:p>
        </w:tc>
        <w:tc>
          <w:tcPr>
            <w:tcW w:w="1226" w:type="dxa"/>
            <w:gridSpan w:val="2"/>
            <w:tcBorders>
              <w:top w:val="single" w:color="auto" w:sz="4" w:space="0"/>
              <w:left w:val="nil"/>
              <w:bottom w:val="single" w:color="auto" w:sz="4" w:space="0"/>
              <w:right w:val="single" w:color="000000" w:sz="4" w:space="0"/>
            </w:tcBorders>
            <w:noWrap/>
            <w:vAlign w:val="center"/>
          </w:tcPr>
          <w:p w14:paraId="19EA59C3">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12.93</w:t>
            </w:r>
          </w:p>
        </w:tc>
        <w:tc>
          <w:tcPr>
            <w:tcW w:w="1090" w:type="dxa"/>
            <w:gridSpan w:val="2"/>
            <w:tcBorders>
              <w:top w:val="single" w:color="auto" w:sz="4" w:space="0"/>
              <w:left w:val="nil"/>
              <w:bottom w:val="single" w:color="auto" w:sz="4" w:space="0"/>
              <w:right w:val="single" w:color="auto" w:sz="4" w:space="0"/>
            </w:tcBorders>
            <w:vAlign w:val="center"/>
          </w:tcPr>
          <w:p w14:paraId="4E825D0A">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10</w:t>
            </w:r>
          </w:p>
        </w:tc>
        <w:tc>
          <w:tcPr>
            <w:tcW w:w="955" w:type="dxa"/>
            <w:gridSpan w:val="2"/>
            <w:tcBorders>
              <w:top w:val="single" w:color="auto" w:sz="4" w:space="0"/>
              <w:left w:val="nil"/>
              <w:bottom w:val="single" w:color="auto" w:sz="4" w:space="0"/>
              <w:right w:val="single" w:color="auto" w:sz="4" w:space="0"/>
            </w:tcBorders>
            <w:vAlign w:val="center"/>
          </w:tcPr>
          <w:p w14:paraId="7A38223E">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98.93%</w:t>
            </w:r>
          </w:p>
        </w:tc>
        <w:tc>
          <w:tcPr>
            <w:tcW w:w="1232" w:type="dxa"/>
            <w:tcBorders>
              <w:top w:val="nil"/>
              <w:left w:val="nil"/>
              <w:bottom w:val="single" w:color="auto" w:sz="4" w:space="0"/>
              <w:right w:val="single" w:color="auto" w:sz="4" w:space="0"/>
            </w:tcBorders>
            <w:vAlign w:val="center"/>
          </w:tcPr>
          <w:p w14:paraId="5686AE04">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9.89分</w:t>
            </w:r>
          </w:p>
        </w:tc>
      </w:tr>
      <w:tr w14:paraId="0D64525E">
        <w:tblPrEx>
          <w:tblCellMar>
            <w:top w:w="0" w:type="dxa"/>
            <w:left w:w="108" w:type="dxa"/>
            <w:bottom w:w="0" w:type="dxa"/>
            <w:right w:w="108" w:type="dxa"/>
          </w:tblCellMar>
        </w:tblPrEx>
        <w:trPr>
          <w:cantSplit/>
          <w:trHeight w:val="264" w:hRule="atLeast"/>
        </w:trPr>
        <w:tc>
          <w:tcPr>
            <w:tcW w:w="1255" w:type="dxa"/>
            <w:gridSpan w:val="2"/>
            <w:vMerge w:val="continue"/>
            <w:tcBorders>
              <w:top w:val="single" w:color="auto" w:sz="4" w:space="0"/>
              <w:left w:val="single" w:color="auto" w:sz="4" w:space="0"/>
              <w:bottom w:val="single" w:color="auto" w:sz="4" w:space="0"/>
              <w:right w:val="single" w:color="auto" w:sz="4" w:space="0"/>
            </w:tcBorders>
            <w:vAlign w:val="center"/>
          </w:tcPr>
          <w:p w14:paraId="200D5F3A">
            <w:pPr>
              <w:jc w:val="center"/>
              <w:rPr>
                <w:rFonts w:hint="eastAsia" w:ascii="宋体" w:hAnsi="宋体" w:eastAsia="宋体" w:cs="宋体"/>
                <w:color w:val="000000"/>
                <w:sz w:val="18"/>
                <w:szCs w:val="18"/>
              </w:rPr>
            </w:pPr>
          </w:p>
        </w:tc>
        <w:tc>
          <w:tcPr>
            <w:tcW w:w="1285" w:type="dxa"/>
            <w:gridSpan w:val="2"/>
            <w:tcBorders>
              <w:top w:val="single" w:color="auto" w:sz="4" w:space="0"/>
              <w:left w:val="nil"/>
              <w:bottom w:val="single" w:color="auto" w:sz="4" w:space="0"/>
              <w:right w:val="single" w:color="auto" w:sz="4" w:space="0"/>
            </w:tcBorders>
            <w:vAlign w:val="center"/>
          </w:tcPr>
          <w:p w14:paraId="3C0B0644">
            <w:pPr>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其中：当年财政拨款</w:t>
            </w:r>
          </w:p>
        </w:tc>
        <w:tc>
          <w:tcPr>
            <w:tcW w:w="1192" w:type="dxa"/>
            <w:tcBorders>
              <w:top w:val="single" w:color="auto" w:sz="4" w:space="0"/>
              <w:left w:val="nil"/>
              <w:bottom w:val="single" w:color="auto" w:sz="4" w:space="0"/>
              <w:right w:val="single" w:color="000000" w:sz="4" w:space="0"/>
            </w:tcBorders>
            <w:noWrap/>
            <w:vAlign w:val="center"/>
          </w:tcPr>
          <w:p w14:paraId="0DFC4283">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13.07</w:t>
            </w:r>
          </w:p>
        </w:tc>
        <w:tc>
          <w:tcPr>
            <w:tcW w:w="1084" w:type="dxa"/>
            <w:tcBorders>
              <w:top w:val="nil"/>
              <w:left w:val="nil"/>
              <w:bottom w:val="single" w:color="auto" w:sz="4" w:space="0"/>
              <w:right w:val="single" w:color="auto" w:sz="4" w:space="0"/>
            </w:tcBorders>
            <w:noWrap/>
            <w:vAlign w:val="center"/>
          </w:tcPr>
          <w:p w14:paraId="21904CF8">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13.07</w:t>
            </w:r>
          </w:p>
        </w:tc>
        <w:tc>
          <w:tcPr>
            <w:tcW w:w="1226" w:type="dxa"/>
            <w:gridSpan w:val="2"/>
            <w:tcBorders>
              <w:top w:val="single" w:color="auto" w:sz="4" w:space="0"/>
              <w:left w:val="nil"/>
              <w:bottom w:val="single" w:color="auto" w:sz="4" w:space="0"/>
              <w:right w:val="single" w:color="000000" w:sz="4" w:space="0"/>
            </w:tcBorders>
            <w:noWrap/>
            <w:vAlign w:val="center"/>
          </w:tcPr>
          <w:p w14:paraId="37E59478">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12.93</w:t>
            </w:r>
          </w:p>
        </w:tc>
        <w:tc>
          <w:tcPr>
            <w:tcW w:w="1090" w:type="dxa"/>
            <w:gridSpan w:val="2"/>
            <w:tcBorders>
              <w:top w:val="single" w:color="auto" w:sz="4" w:space="0"/>
              <w:left w:val="nil"/>
              <w:bottom w:val="single" w:color="auto" w:sz="4" w:space="0"/>
              <w:right w:val="single" w:color="auto" w:sz="4" w:space="0"/>
            </w:tcBorders>
            <w:vAlign w:val="center"/>
          </w:tcPr>
          <w:p w14:paraId="7D7D9948">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955" w:type="dxa"/>
            <w:gridSpan w:val="2"/>
            <w:tcBorders>
              <w:top w:val="single" w:color="auto" w:sz="4" w:space="0"/>
              <w:left w:val="nil"/>
              <w:bottom w:val="single" w:color="auto" w:sz="4" w:space="0"/>
              <w:right w:val="single" w:color="auto" w:sz="4" w:space="0"/>
            </w:tcBorders>
            <w:vAlign w:val="center"/>
          </w:tcPr>
          <w:p w14:paraId="566E4941">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1232" w:type="dxa"/>
            <w:tcBorders>
              <w:top w:val="nil"/>
              <w:left w:val="nil"/>
              <w:bottom w:val="single" w:color="auto" w:sz="4" w:space="0"/>
              <w:right w:val="single" w:color="auto" w:sz="4" w:space="0"/>
            </w:tcBorders>
            <w:vAlign w:val="center"/>
          </w:tcPr>
          <w:p w14:paraId="5FFD243E">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r>
      <w:tr w14:paraId="3B323B0E">
        <w:tblPrEx>
          <w:tblCellMar>
            <w:top w:w="0" w:type="dxa"/>
            <w:left w:w="108" w:type="dxa"/>
            <w:bottom w:w="0" w:type="dxa"/>
            <w:right w:w="108" w:type="dxa"/>
          </w:tblCellMar>
        </w:tblPrEx>
        <w:trPr>
          <w:cantSplit/>
          <w:trHeight w:val="169" w:hRule="atLeast"/>
        </w:trPr>
        <w:tc>
          <w:tcPr>
            <w:tcW w:w="1255" w:type="dxa"/>
            <w:gridSpan w:val="2"/>
            <w:vMerge w:val="continue"/>
            <w:tcBorders>
              <w:top w:val="single" w:color="auto" w:sz="4" w:space="0"/>
              <w:left w:val="single" w:color="auto" w:sz="4" w:space="0"/>
              <w:bottom w:val="single" w:color="auto" w:sz="4" w:space="0"/>
              <w:right w:val="single" w:color="auto" w:sz="4" w:space="0"/>
            </w:tcBorders>
            <w:vAlign w:val="center"/>
          </w:tcPr>
          <w:p w14:paraId="5CB88C94">
            <w:pPr>
              <w:jc w:val="center"/>
              <w:rPr>
                <w:rFonts w:hint="eastAsia" w:ascii="宋体" w:hAnsi="宋体" w:eastAsia="宋体" w:cs="宋体"/>
                <w:color w:val="000000"/>
                <w:sz w:val="18"/>
                <w:szCs w:val="18"/>
              </w:rPr>
            </w:pPr>
          </w:p>
        </w:tc>
        <w:tc>
          <w:tcPr>
            <w:tcW w:w="1285" w:type="dxa"/>
            <w:gridSpan w:val="2"/>
            <w:tcBorders>
              <w:top w:val="single" w:color="auto" w:sz="4" w:space="0"/>
              <w:left w:val="nil"/>
              <w:bottom w:val="single" w:color="auto" w:sz="4" w:space="0"/>
              <w:right w:val="single" w:color="auto" w:sz="4" w:space="0"/>
            </w:tcBorders>
            <w:vAlign w:val="center"/>
          </w:tcPr>
          <w:p w14:paraId="2EF5FEF4">
            <w:pPr>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其他资金</w:t>
            </w:r>
          </w:p>
        </w:tc>
        <w:tc>
          <w:tcPr>
            <w:tcW w:w="1192" w:type="dxa"/>
            <w:tcBorders>
              <w:top w:val="single" w:color="auto" w:sz="4" w:space="0"/>
              <w:left w:val="nil"/>
              <w:bottom w:val="single" w:color="auto" w:sz="4" w:space="0"/>
              <w:right w:val="single" w:color="000000" w:sz="4" w:space="0"/>
            </w:tcBorders>
            <w:noWrap/>
            <w:vAlign w:val="center"/>
          </w:tcPr>
          <w:p w14:paraId="2E42B3C7">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0.00</w:t>
            </w:r>
          </w:p>
        </w:tc>
        <w:tc>
          <w:tcPr>
            <w:tcW w:w="1084" w:type="dxa"/>
            <w:tcBorders>
              <w:top w:val="nil"/>
              <w:left w:val="nil"/>
              <w:bottom w:val="single" w:color="auto" w:sz="4" w:space="0"/>
              <w:right w:val="single" w:color="auto" w:sz="4" w:space="0"/>
            </w:tcBorders>
            <w:noWrap/>
            <w:vAlign w:val="center"/>
          </w:tcPr>
          <w:p w14:paraId="4FF7AAAA">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0.00</w:t>
            </w:r>
          </w:p>
        </w:tc>
        <w:tc>
          <w:tcPr>
            <w:tcW w:w="1226" w:type="dxa"/>
            <w:gridSpan w:val="2"/>
            <w:tcBorders>
              <w:top w:val="single" w:color="auto" w:sz="4" w:space="0"/>
              <w:left w:val="nil"/>
              <w:bottom w:val="single" w:color="auto" w:sz="4" w:space="0"/>
              <w:right w:val="single" w:color="000000" w:sz="4" w:space="0"/>
            </w:tcBorders>
            <w:noWrap/>
            <w:vAlign w:val="center"/>
          </w:tcPr>
          <w:p w14:paraId="6B5B1FA3">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0.00</w:t>
            </w:r>
          </w:p>
        </w:tc>
        <w:tc>
          <w:tcPr>
            <w:tcW w:w="1090" w:type="dxa"/>
            <w:gridSpan w:val="2"/>
            <w:tcBorders>
              <w:top w:val="single" w:color="auto" w:sz="4" w:space="0"/>
              <w:left w:val="nil"/>
              <w:bottom w:val="single" w:color="auto" w:sz="4" w:space="0"/>
              <w:right w:val="single" w:color="auto" w:sz="4" w:space="0"/>
            </w:tcBorders>
            <w:vAlign w:val="center"/>
          </w:tcPr>
          <w:p w14:paraId="21D98EED">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955" w:type="dxa"/>
            <w:gridSpan w:val="2"/>
            <w:tcBorders>
              <w:top w:val="single" w:color="auto" w:sz="4" w:space="0"/>
              <w:left w:val="nil"/>
              <w:bottom w:val="single" w:color="auto" w:sz="4" w:space="0"/>
              <w:right w:val="single" w:color="auto" w:sz="4" w:space="0"/>
            </w:tcBorders>
            <w:vAlign w:val="center"/>
          </w:tcPr>
          <w:p w14:paraId="324CE45A">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1232" w:type="dxa"/>
            <w:tcBorders>
              <w:top w:val="nil"/>
              <w:left w:val="nil"/>
              <w:bottom w:val="single" w:color="auto" w:sz="4" w:space="0"/>
              <w:right w:val="single" w:color="auto" w:sz="4" w:space="0"/>
            </w:tcBorders>
            <w:vAlign w:val="center"/>
          </w:tcPr>
          <w:p w14:paraId="4AE12AC2">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r>
      <w:tr w14:paraId="165DBA8F">
        <w:tblPrEx>
          <w:tblCellMar>
            <w:top w:w="0" w:type="dxa"/>
            <w:left w:w="108" w:type="dxa"/>
            <w:bottom w:w="0" w:type="dxa"/>
            <w:right w:w="108" w:type="dxa"/>
          </w:tblCellMar>
        </w:tblPrEx>
        <w:trPr>
          <w:cantSplit/>
          <w:trHeight w:val="169" w:hRule="atLeast"/>
        </w:trPr>
        <w:tc>
          <w:tcPr>
            <w:tcW w:w="574" w:type="dxa"/>
            <w:vMerge w:val="restart"/>
            <w:tcBorders>
              <w:top w:val="nil"/>
              <w:left w:val="single" w:color="auto" w:sz="4" w:space="0"/>
              <w:bottom w:val="single" w:color="auto" w:sz="4" w:space="0"/>
              <w:right w:val="single" w:color="auto" w:sz="4" w:space="0"/>
            </w:tcBorders>
            <w:vAlign w:val="center"/>
          </w:tcPr>
          <w:p w14:paraId="1110551E">
            <w:pPr>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年度总体目标</w:t>
            </w:r>
          </w:p>
        </w:tc>
        <w:tc>
          <w:tcPr>
            <w:tcW w:w="4242" w:type="dxa"/>
            <w:gridSpan w:val="5"/>
            <w:tcBorders>
              <w:top w:val="single" w:color="auto" w:sz="4" w:space="0"/>
              <w:left w:val="nil"/>
              <w:bottom w:val="single" w:color="auto" w:sz="4" w:space="0"/>
              <w:right w:val="single" w:color="auto" w:sz="4" w:space="0"/>
            </w:tcBorders>
            <w:vAlign w:val="center"/>
          </w:tcPr>
          <w:p w14:paraId="3A9E08E3">
            <w:pPr>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预期目标</w:t>
            </w:r>
          </w:p>
        </w:tc>
        <w:tc>
          <w:tcPr>
            <w:tcW w:w="4503" w:type="dxa"/>
            <w:gridSpan w:val="7"/>
            <w:tcBorders>
              <w:top w:val="single" w:color="auto" w:sz="4" w:space="0"/>
              <w:left w:val="nil"/>
              <w:bottom w:val="single" w:color="auto" w:sz="4" w:space="0"/>
              <w:right w:val="single" w:color="auto" w:sz="4" w:space="0"/>
            </w:tcBorders>
            <w:vAlign w:val="center"/>
          </w:tcPr>
          <w:p w14:paraId="5BC7ADA7">
            <w:pPr>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实际完成情况</w:t>
            </w:r>
          </w:p>
        </w:tc>
      </w:tr>
      <w:tr w14:paraId="1687D700">
        <w:tblPrEx>
          <w:tblCellMar>
            <w:top w:w="0" w:type="dxa"/>
            <w:left w:w="108" w:type="dxa"/>
            <w:bottom w:w="0" w:type="dxa"/>
            <w:right w:w="108" w:type="dxa"/>
          </w:tblCellMar>
        </w:tblPrEx>
        <w:trPr>
          <w:cantSplit/>
          <w:trHeight w:val="454" w:hRule="atLeast"/>
        </w:trPr>
        <w:tc>
          <w:tcPr>
            <w:tcW w:w="574" w:type="dxa"/>
            <w:vMerge w:val="continue"/>
            <w:tcBorders>
              <w:top w:val="nil"/>
              <w:left w:val="single" w:color="auto" w:sz="4" w:space="0"/>
              <w:bottom w:val="single" w:color="auto" w:sz="4" w:space="0"/>
              <w:right w:val="single" w:color="auto" w:sz="4" w:space="0"/>
            </w:tcBorders>
            <w:vAlign w:val="center"/>
          </w:tcPr>
          <w:p w14:paraId="24CAC017">
            <w:pPr>
              <w:jc w:val="center"/>
              <w:rPr>
                <w:rFonts w:hint="eastAsia" w:ascii="宋体" w:hAnsi="宋体" w:eastAsia="宋体" w:cs="宋体"/>
                <w:color w:val="000000"/>
                <w:sz w:val="18"/>
                <w:szCs w:val="18"/>
              </w:rPr>
            </w:pPr>
          </w:p>
        </w:tc>
        <w:tc>
          <w:tcPr>
            <w:tcW w:w="4242" w:type="dxa"/>
            <w:gridSpan w:val="5"/>
            <w:tcBorders>
              <w:top w:val="single" w:color="auto" w:sz="4" w:space="0"/>
              <w:left w:val="nil"/>
              <w:bottom w:val="single" w:color="auto" w:sz="4" w:space="0"/>
              <w:right w:val="single" w:color="000000" w:sz="4" w:space="0"/>
            </w:tcBorders>
          </w:tcPr>
          <w:p w14:paraId="1137F86B">
            <w:pPr>
              <w:jc w:val="cente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区政协五届四次会议于1月7日-9日在尚德国际酒店召开，支付其相关会议费用。</w:t>
            </w:r>
          </w:p>
        </w:tc>
        <w:tc>
          <w:tcPr>
            <w:tcW w:w="4503" w:type="dxa"/>
            <w:gridSpan w:val="7"/>
            <w:tcBorders>
              <w:top w:val="single" w:color="auto" w:sz="4" w:space="0"/>
              <w:left w:val="nil"/>
              <w:bottom w:val="single" w:color="auto" w:sz="4" w:space="0"/>
              <w:right w:val="single" w:color="000000" w:sz="4" w:space="0"/>
            </w:tcBorders>
          </w:tcPr>
          <w:p w14:paraId="2B41CDFB">
            <w:pPr>
              <w:jc w:val="cente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区政协五届四次会议于1月7日-9日在尚德国际酒店召开，开展会议2.5天，参会人员达140人次，会议出勤达100%，有效提高了政协法定监督职能，支付其相关会议费用。</w:t>
            </w:r>
          </w:p>
        </w:tc>
      </w:tr>
      <w:tr w14:paraId="16DBFC3F">
        <w:tblPrEx>
          <w:tblCellMar>
            <w:top w:w="0" w:type="dxa"/>
            <w:left w:w="108" w:type="dxa"/>
            <w:bottom w:w="0" w:type="dxa"/>
            <w:right w:w="108" w:type="dxa"/>
          </w:tblCellMar>
        </w:tblPrEx>
        <w:trPr>
          <w:cantSplit/>
          <w:trHeight w:val="468" w:hRule="atLeast"/>
        </w:trPr>
        <w:tc>
          <w:tcPr>
            <w:tcW w:w="574" w:type="dxa"/>
            <w:vMerge w:val="restart"/>
            <w:tcBorders>
              <w:top w:val="nil"/>
              <w:left w:val="single" w:color="auto" w:sz="4" w:space="0"/>
              <w:bottom w:val="single" w:color="auto" w:sz="4" w:space="0"/>
              <w:right w:val="single" w:color="auto" w:sz="4" w:space="0"/>
            </w:tcBorders>
            <w:vAlign w:val="center"/>
          </w:tcPr>
          <w:p w14:paraId="744FD30B">
            <w:pPr>
              <w:jc w:val="center"/>
              <w:rPr>
                <w:rFonts w:hint="eastAsia" w:ascii="宋体" w:hAnsi="宋体" w:eastAsia="宋体" w:cs="宋体"/>
                <w:color w:val="000000"/>
                <w:sz w:val="18"/>
                <w:szCs w:val="18"/>
                <w:lang w:eastAsia="zh-CN"/>
              </w:rPr>
            </w:pPr>
          </w:p>
        </w:tc>
        <w:tc>
          <w:tcPr>
            <w:tcW w:w="681" w:type="dxa"/>
            <w:vMerge w:val="restart"/>
            <w:tcBorders>
              <w:top w:val="nil"/>
              <w:left w:val="single" w:color="auto" w:sz="4" w:space="0"/>
              <w:bottom w:val="single" w:color="auto" w:sz="4" w:space="0"/>
              <w:right w:val="single" w:color="auto" w:sz="4" w:space="0"/>
            </w:tcBorders>
            <w:vAlign w:val="center"/>
          </w:tcPr>
          <w:p w14:paraId="3560481B">
            <w:pPr>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一级指标</w:t>
            </w:r>
          </w:p>
        </w:tc>
        <w:tc>
          <w:tcPr>
            <w:tcW w:w="690" w:type="dxa"/>
            <w:vMerge w:val="restart"/>
            <w:tcBorders>
              <w:top w:val="nil"/>
              <w:left w:val="single" w:color="auto" w:sz="4" w:space="0"/>
              <w:bottom w:val="single" w:color="auto" w:sz="4" w:space="0"/>
              <w:right w:val="single" w:color="auto" w:sz="4" w:space="0"/>
            </w:tcBorders>
            <w:vAlign w:val="center"/>
          </w:tcPr>
          <w:p w14:paraId="49BAF811">
            <w:pPr>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二级指标</w:t>
            </w:r>
          </w:p>
        </w:tc>
        <w:tc>
          <w:tcPr>
            <w:tcW w:w="1787" w:type="dxa"/>
            <w:gridSpan w:val="2"/>
            <w:vMerge w:val="restart"/>
            <w:tcBorders>
              <w:top w:val="single" w:color="auto" w:sz="4" w:space="0"/>
              <w:left w:val="single" w:color="auto" w:sz="4" w:space="0"/>
              <w:bottom w:val="single" w:color="auto" w:sz="4" w:space="0"/>
              <w:right w:val="single" w:color="auto" w:sz="4" w:space="0"/>
            </w:tcBorders>
            <w:vAlign w:val="center"/>
          </w:tcPr>
          <w:p w14:paraId="24CB9039">
            <w:pPr>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三级指标</w:t>
            </w:r>
          </w:p>
        </w:tc>
        <w:tc>
          <w:tcPr>
            <w:tcW w:w="1084" w:type="dxa"/>
            <w:vMerge w:val="restart"/>
            <w:tcBorders>
              <w:top w:val="nil"/>
              <w:left w:val="single" w:color="auto" w:sz="4" w:space="0"/>
              <w:bottom w:val="single" w:color="auto" w:sz="4" w:space="0"/>
              <w:right w:val="single" w:color="auto" w:sz="4" w:space="0"/>
            </w:tcBorders>
            <w:vAlign w:val="center"/>
          </w:tcPr>
          <w:p w14:paraId="3068B1B3">
            <w:pPr>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年度指标值</w:t>
            </w:r>
          </w:p>
        </w:tc>
        <w:tc>
          <w:tcPr>
            <w:tcW w:w="1182" w:type="dxa"/>
            <w:vMerge w:val="restart"/>
            <w:tcBorders>
              <w:top w:val="nil"/>
              <w:left w:val="single" w:color="auto" w:sz="4" w:space="0"/>
              <w:bottom w:val="single" w:color="auto" w:sz="4" w:space="0"/>
              <w:right w:val="single" w:color="auto" w:sz="4" w:space="0"/>
            </w:tcBorders>
            <w:vAlign w:val="center"/>
          </w:tcPr>
          <w:p w14:paraId="3B75F572">
            <w:pPr>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实际完成值</w:t>
            </w:r>
          </w:p>
        </w:tc>
        <w:tc>
          <w:tcPr>
            <w:tcW w:w="726" w:type="dxa"/>
            <w:gridSpan w:val="2"/>
            <w:vMerge w:val="restart"/>
            <w:tcBorders>
              <w:top w:val="single" w:color="auto" w:sz="4" w:space="0"/>
              <w:left w:val="single" w:color="auto" w:sz="4" w:space="0"/>
              <w:bottom w:val="single" w:color="auto" w:sz="4" w:space="0"/>
              <w:right w:val="single" w:color="auto" w:sz="4" w:space="0"/>
            </w:tcBorders>
            <w:vAlign w:val="center"/>
          </w:tcPr>
          <w:p w14:paraId="3755F2F4">
            <w:pPr>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分值</w:t>
            </w:r>
          </w:p>
        </w:tc>
        <w:tc>
          <w:tcPr>
            <w:tcW w:w="681" w:type="dxa"/>
            <w:gridSpan w:val="2"/>
            <w:vMerge w:val="restart"/>
            <w:tcBorders>
              <w:top w:val="single" w:color="auto" w:sz="4" w:space="0"/>
              <w:left w:val="single" w:color="auto" w:sz="4" w:space="0"/>
              <w:bottom w:val="single" w:color="auto" w:sz="4" w:space="0"/>
              <w:right w:val="single" w:color="auto" w:sz="4" w:space="0"/>
            </w:tcBorders>
            <w:vAlign w:val="center"/>
          </w:tcPr>
          <w:p w14:paraId="77563AA0">
            <w:pPr>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得分</w:t>
            </w:r>
          </w:p>
        </w:tc>
        <w:tc>
          <w:tcPr>
            <w:tcW w:w="1914" w:type="dxa"/>
            <w:gridSpan w:val="2"/>
            <w:vMerge w:val="restart"/>
            <w:tcBorders>
              <w:top w:val="single" w:color="auto" w:sz="4" w:space="0"/>
              <w:left w:val="single" w:color="auto" w:sz="4" w:space="0"/>
              <w:bottom w:val="single" w:color="auto" w:sz="4" w:space="0"/>
              <w:right w:val="single" w:color="auto" w:sz="4" w:space="0"/>
            </w:tcBorders>
            <w:vAlign w:val="center"/>
          </w:tcPr>
          <w:p w14:paraId="421410F9">
            <w:pPr>
              <w:jc w:val="center"/>
              <w:rPr>
                <w:rFonts w:hint="eastAsia" w:ascii="宋体" w:hAnsi="宋体" w:eastAsia="宋体" w:cs="宋体"/>
                <w:b/>
                <w:bCs/>
                <w:color w:val="000000"/>
                <w:sz w:val="18"/>
                <w:szCs w:val="18"/>
                <w:lang w:eastAsia="zh-CN"/>
              </w:rPr>
            </w:pPr>
            <w:r>
              <w:rPr>
                <w:rFonts w:hint="eastAsia" w:ascii="宋体" w:hAnsi="宋体" w:eastAsia="宋体" w:cs="宋体"/>
                <w:b/>
                <w:bCs/>
                <w:color w:val="000000"/>
                <w:sz w:val="18"/>
                <w:szCs w:val="18"/>
                <w:lang w:eastAsia="zh-CN"/>
              </w:rPr>
              <w:t>偏差原因分析及改进措施</w:t>
            </w:r>
          </w:p>
        </w:tc>
      </w:tr>
      <w:tr w14:paraId="77CA222A">
        <w:tblPrEx>
          <w:tblCellMar>
            <w:top w:w="0" w:type="dxa"/>
            <w:left w:w="108" w:type="dxa"/>
            <w:bottom w:w="0" w:type="dxa"/>
            <w:right w:w="108" w:type="dxa"/>
          </w:tblCellMar>
        </w:tblPrEx>
        <w:trPr>
          <w:cantSplit/>
          <w:trHeight w:val="468" w:hRule="atLeast"/>
        </w:trPr>
        <w:tc>
          <w:tcPr>
            <w:tcW w:w="574" w:type="dxa"/>
            <w:vMerge w:val="continue"/>
            <w:tcBorders>
              <w:top w:val="nil"/>
              <w:left w:val="single" w:color="auto" w:sz="4" w:space="0"/>
              <w:bottom w:val="single" w:color="auto" w:sz="4" w:space="0"/>
              <w:right w:val="single" w:color="auto" w:sz="4" w:space="0"/>
            </w:tcBorders>
            <w:vAlign w:val="center"/>
          </w:tcPr>
          <w:p w14:paraId="1068C3EC">
            <w:pPr>
              <w:jc w:val="center"/>
              <w:rPr>
                <w:rFonts w:hint="eastAsia" w:ascii="宋体" w:hAnsi="宋体" w:eastAsia="宋体" w:cs="宋体"/>
                <w:color w:val="000000"/>
                <w:sz w:val="18"/>
                <w:szCs w:val="18"/>
                <w:lang w:eastAsia="zh-CN"/>
              </w:rPr>
            </w:pPr>
          </w:p>
        </w:tc>
        <w:tc>
          <w:tcPr>
            <w:tcW w:w="681" w:type="dxa"/>
            <w:vMerge w:val="continue"/>
            <w:tcBorders>
              <w:top w:val="nil"/>
              <w:left w:val="single" w:color="auto" w:sz="4" w:space="0"/>
              <w:bottom w:val="single" w:color="auto" w:sz="4" w:space="0"/>
              <w:right w:val="single" w:color="auto" w:sz="4" w:space="0"/>
            </w:tcBorders>
            <w:vAlign w:val="center"/>
          </w:tcPr>
          <w:p w14:paraId="1E30EFB5">
            <w:pPr>
              <w:jc w:val="center"/>
              <w:rPr>
                <w:rFonts w:hint="eastAsia" w:ascii="宋体" w:hAnsi="宋体" w:eastAsia="宋体" w:cs="宋体"/>
                <w:color w:val="000000"/>
                <w:sz w:val="18"/>
                <w:szCs w:val="18"/>
                <w:lang w:eastAsia="zh-CN"/>
              </w:rPr>
            </w:pPr>
          </w:p>
        </w:tc>
        <w:tc>
          <w:tcPr>
            <w:tcW w:w="690" w:type="dxa"/>
            <w:vMerge w:val="continue"/>
            <w:tcBorders>
              <w:top w:val="nil"/>
              <w:left w:val="single" w:color="auto" w:sz="4" w:space="0"/>
              <w:bottom w:val="single" w:color="auto" w:sz="4" w:space="0"/>
              <w:right w:val="single" w:color="auto" w:sz="4" w:space="0"/>
            </w:tcBorders>
            <w:vAlign w:val="center"/>
          </w:tcPr>
          <w:p w14:paraId="5668A45B">
            <w:pPr>
              <w:jc w:val="center"/>
              <w:rPr>
                <w:rFonts w:hint="eastAsia" w:ascii="宋体" w:hAnsi="宋体" w:eastAsia="宋体" w:cs="宋体"/>
                <w:color w:val="000000"/>
                <w:sz w:val="18"/>
                <w:szCs w:val="18"/>
                <w:lang w:eastAsia="zh-CN"/>
              </w:rPr>
            </w:pPr>
          </w:p>
        </w:tc>
        <w:tc>
          <w:tcPr>
            <w:tcW w:w="1787" w:type="dxa"/>
            <w:gridSpan w:val="2"/>
            <w:vMerge w:val="continue"/>
            <w:tcBorders>
              <w:top w:val="single" w:color="auto" w:sz="4" w:space="0"/>
              <w:left w:val="single" w:color="auto" w:sz="4" w:space="0"/>
              <w:bottom w:val="single" w:color="auto" w:sz="4" w:space="0"/>
              <w:right w:val="single" w:color="auto" w:sz="4" w:space="0"/>
            </w:tcBorders>
            <w:vAlign w:val="center"/>
          </w:tcPr>
          <w:p w14:paraId="07761A58">
            <w:pPr>
              <w:jc w:val="center"/>
              <w:rPr>
                <w:rFonts w:hint="eastAsia" w:ascii="宋体" w:hAnsi="宋体" w:eastAsia="宋体" w:cs="宋体"/>
                <w:color w:val="000000"/>
                <w:sz w:val="18"/>
                <w:szCs w:val="18"/>
                <w:lang w:eastAsia="zh-CN"/>
              </w:rPr>
            </w:pPr>
          </w:p>
        </w:tc>
        <w:tc>
          <w:tcPr>
            <w:tcW w:w="1084" w:type="dxa"/>
            <w:vMerge w:val="continue"/>
            <w:tcBorders>
              <w:top w:val="nil"/>
              <w:left w:val="single" w:color="auto" w:sz="4" w:space="0"/>
              <w:bottom w:val="single" w:color="auto" w:sz="4" w:space="0"/>
              <w:right w:val="single" w:color="auto" w:sz="4" w:space="0"/>
            </w:tcBorders>
            <w:vAlign w:val="center"/>
          </w:tcPr>
          <w:p w14:paraId="58DD48EE">
            <w:pPr>
              <w:jc w:val="center"/>
              <w:rPr>
                <w:rFonts w:hint="eastAsia" w:ascii="宋体" w:hAnsi="宋体" w:eastAsia="宋体" w:cs="宋体"/>
                <w:color w:val="000000"/>
                <w:sz w:val="18"/>
                <w:szCs w:val="18"/>
                <w:lang w:eastAsia="zh-CN"/>
              </w:rPr>
            </w:pPr>
          </w:p>
        </w:tc>
        <w:tc>
          <w:tcPr>
            <w:tcW w:w="1182" w:type="dxa"/>
            <w:vMerge w:val="continue"/>
            <w:tcBorders>
              <w:top w:val="nil"/>
              <w:left w:val="single" w:color="auto" w:sz="4" w:space="0"/>
              <w:bottom w:val="single" w:color="auto" w:sz="4" w:space="0"/>
              <w:right w:val="single" w:color="auto" w:sz="4" w:space="0"/>
            </w:tcBorders>
            <w:vAlign w:val="center"/>
          </w:tcPr>
          <w:p w14:paraId="3C43BDAF">
            <w:pPr>
              <w:jc w:val="center"/>
              <w:rPr>
                <w:rFonts w:hint="eastAsia" w:ascii="宋体" w:hAnsi="宋体" w:eastAsia="宋体" w:cs="宋体"/>
                <w:color w:val="000000"/>
                <w:sz w:val="18"/>
                <w:szCs w:val="18"/>
                <w:lang w:eastAsia="zh-CN"/>
              </w:rPr>
            </w:pPr>
          </w:p>
        </w:tc>
        <w:tc>
          <w:tcPr>
            <w:tcW w:w="726" w:type="dxa"/>
            <w:gridSpan w:val="2"/>
            <w:vMerge w:val="continue"/>
            <w:tcBorders>
              <w:top w:val="single" w:color="auto" w:sz="4" w:space="0"/>
              <w:left w:val="single" w:color="auto" w:sz="4" w:space="0"/>
              <w:bottom w:val="single" w:color="auto" w:sz="4" w:space="0"/>
              <w:right w:val="single" w:color="auto" w:sz="4" w:space="0"/>
            </w:tcBorders>
            <w:vAlign w:val="center"/>
          </w:tcPr>
          <w:p w14:paraId="0DD0B9A5">
            <w:pPr>
              <w:jc w:val="center"/>
              <w:rPr>
                <w:rFonts w:hint="eastAsia" w:ascii="宋体" w:hAnsi="宋体" w:eastAsia="宋体" w:cs="宋体"/>
                <w:color w:val="000000"/>
                <w:sz w:val="18"/>
                <w:szCs w:val="18"/>
                <w:lang w:eastAsia="zh-CN"/>
              </w:rPr>
            </w:pPr>
          </w:p>
        </w:tc>
        <w:tc>
          <w:tcPr>
            <w:tcW w:w="681" w:type="dxa"/>
            <w:gridSpan w:val="2"/>
            <w:vMerge w:val="continue"/>
            <w:tcBorders>
              <w:top w:val="single" w:color="auto" w:sz="4" w:space="0"/>
              <w:left w:val="single" w:color="auto" w:sz="4" w:space="0"/>
              <w:bottom w:val="single" w:color="auto" w:sz="4" w:space="0"/>
              <w:right w:val="single" w:color="auto" w:sz="4" w:space="0"/>
            </w:tcBorders>
            <w:vAlign w:val="center"/>
          </w:tcPr>
          <w:p w14:paraId="1B6EA4F8">
            <w:pPr>
              <w:jc w:val="center"/>
              <w:rPr>
                <w:rFonts w:hint="eastAsia" w:ascii="宋体" w:hAnsi="宋体" w:eastAsia="宋体" w:cs="宋体"/>
                <w:color w:val="000000"/>
                <w:sz w:val="18"/>
                <w:szCs w:val="18"/>
                <w:lang w:eastAsia="zh-CN"/>
              </w:rPr>
            </w:pPr>
          </w:p>
        </w:tc>
        <w:tc>
          <w:tcPr>
            <w:tcW w:w="1914" w:type="dxa"/>
            <w:gridSpan w:val="2"/>
            <w:vMerge w:val="continue"/>
            <w:tcBorders>
              <w:top w:val="single" w:color="auto" w:sz="4" w:space="0"/>
              <w:left w:val="single" w:color="auto" w:sz="4" w:space="0"/>
              <w:bottom w:val="single" w:color="auto" w:sz="4" w:space="0"/>
              <w:right w:val="single" w:color="auto" w:sz="4" w:space="0"/>
            </w:tcBorders>
            <w:vAlign w:val="center"/>
          </w:tcPr>
          <w:p w14:paraId="7EBB7024">
            <w:pPr>
              <w:jc w:val="center"/>
              <w:rPr>
                <w:rFonts w:hint="eastAsia" w:ascii="宋体" w:hAnsi="宋体" w:eastAsia="宋体" w:cs="宋体"/>
                <w:color w:val="000000"/>
                <w:sz w:val="18"/>
                <w:szCs w:val="18"/>
                <w:lang w:eastAsia="zh-CN"/>
              </w:rPr>
            </w:pPr>
          </w:p>
        </w:tc>
      </w:tr>
      <w:tr w14:paraId="745E3CE0">
        <w:tblPrEx>
          <w:tblCellMar>
            <w:top w:w="0" w:type="dxa"/>
            <w:left w:w="108" w:type="dxa"/>
            <w:bottom w:w="0" w:type="dxa"/>
            <w:right w:w="108" w:type="dxa"/>
          </w:tblCellMar>
        </w:tblPrEx>
        <w:trPr>
          <w:cantSplit/>
          <w:trHeight w:val="264" w:hRule="atLeast"/>
        </w:trPr>
        <w:tc>
          <w:tcPr>
            <w:tcW w:w="574" w:type="dxa"/>
            <w:vMerge w:val="restart"/>
            <w:tcBorders>
              <w:top w:val="nil"/>
              <w:left w:val="single" w:color="auto" w:sz="4" w:space="0"/>
              <w:bottom w:val="single" w:color="auto" w:sz="4" w:space="0"/>
              <w:right w:val="single" w:color="auto" w:sz="4" w:space="0"/>
            </w:tcBorders>
            <w:vAlign w:val="center"/>
          </w:tcPr>
          <w:p w14:paraId="208DA6A9">
            <w:pPr>
              <w:jc w:val="center"/>
              <w:rPr>
                <w:rFonts w:hint="eastAsia" w:ascii="宋体" w:hAnsi="宋体" w:eastAsia="宋体" w:cs="宋体"/>
                <w:b/>
                <w:bCs/>
                <w:color w:val="000000"/>
                <w:sz w:val="18"/>
                <w:szCs w:val="18"/>
                <w:lang w:eastAsia="zh-CN"/>
              </w:rPr>
            </w:pPr>
            <w:r>
              <w:rPr>
                <w:rFonts w:hint="eastAsia" w:ascii="宋体" w:hAnsi="宋体" w:eastAsia="宋体" w:cs="宋体"/>
                <w:b/>
                <w:bCs/>
                <w:color w:val="000000"/>
                <w:sz w:val="18"/>
                <w:szCs w:val="18"/>
                <w:lang w:eastAsia="zh-CN"/>
              </w:rPr>
              <w:t>年度绩效指标完成情况</w:t>
            </w:r>
          </w:p>
        </w:tc>
        <w:tc>
          <w:tcPr>
            <w:tcW w:w="681" w:type="dxa"/>
            <w:vMerge w:val="restart"/>
            <w:tcBorders>
              <w:top w:val="nil"/>
              <w:left w:val="nil"/>
              <w:right w:val="single" w:color="auto" w:sz="4" w:space="0"/>
            </w:tcBorders>
            <w:vAlign w:val="center"/>
          </w:tcPr>
          <w:p w14:paraId="753F6F8B">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产出指标</w:t>
            </w:r>
          </w:p>
        </w:tc>
        <w:tc>
          <w:tcPr>
            <w:tcW w:w="690" w:type="dxa"/>
            <w:vMerge w:val="restart"/>
            <w:tcBorders>
              <w:top w:val="nil"/>
              <w:left w:val="nil"/>
              <w:right w:val="single" w:color="auto" w:sz="4" w:space="0"/>
            </w:tcBorders>
            <w:vAlign w:val="center"/>
          </w:tcPr>
          <w:p w14:paraId="1DA712A5">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数量指标</w:t>
            </w:r>
          </w:p>
        </w:tc>
        <w:tc>
          <w:tcPr>
            <w:tcW w:w="1787" w:type="dxa"/>
            <w:gridSpan w:val="2"/>
            <w:tcBorders>
              <w:top w:val="single" w:color="auto" w:sz="4" w:space="0"/>
              <w:left w:val="nil"/>
              <w:bottom w:val="single" w:color="auto" w:sz="4" w:space="0"/>
              <w:right w:val="single" w:color="000000" w:sz="4" w:space="0"/>
            </w:tcBorders>
            <w:noWrap/>
            <w:vAlign w:val="center"/>
          </w:tcPr>
          <w:p w14:paraId="2D831431">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开展会议天数</w:t>
            </w:r>
          </w:p>
        </w:tc>
        <w:tc>
          <w:tcPr>
            <w:tcW w:w="1084" w:type="dxa"/>
            <w:tcBorders>
              <w:top w:val="nil"/>
              <w:left w:val="nil"/>
              <w:bottom w:val="single" w:color="auto" w:sz="4" w:space="0"/>
              <w:right w:val="single" w:color="auto" w:sz="4" w:space="0"/>
            </w:tcBorders>
            <w:vAlign w:val="center"/>
          </w:tcPr>
          <w:p w14:paraId="18AA63E2">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&gt;=2天</w:t>
            </w:r>
          </w:p>
        </w:tc>
        <w:tc>
          <w:tcPr>
            <w:tcW w:w="1182" w:type="dxa"/>
            <w:tcBorders>
              <w:top w:val="nil"/>
              <w:left w:val="nil"/>
              <w:bottom w:val="single" w:color="auto" w:sz="4" w:space="0"/>
              <w:right w:val="single" w:color="auto" w:sz="4" w:space="0"/>
            </w:tcBorders>
            <w:vAlign w:val="center"/>
          </w:tcPr>
          <w:p w14:paraId="5BC6A4E6">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=2.5天</w:t>
            </w:r>
          </w:p>
        </w:tc>
        <w:tc>
          <w:tcPr>
            <w:tcW w:w="726" w:type="dxa"/>
            <w:gridSpan w:val="2"/>
            <w:tcBorders>
              <w:top w:val="single" w:color="auto" w:sz="4" w:space="0"/>
              <w:left w:val="nil"/>
              <w:bottom w:val="single" w:color="auto" w:sz="4" w:space="0"/>
              <w:right w:val="single" w:color="000000" w:sz="4" w:space="0"/>
            </w:tcBorders>
            <w:vAlign w:val="center"/>
          </w:tcPr>
          <w:p w14:paraId="6EB0F68D">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10</w:t>
            </w:r>
          </w:p>
        </w:tc>
        <w:tc>
          <w:tcPr>
            <w:tcW w:w="681" w:type="dxa"/>
            <w:gridSpan w:val="2"/>
            <w:tcBorders>
              <w:top w:val="single" w:color="auto" w:sz="4" w:space="0"/>
              <w:left w:val="nil"/>
              <w:bottom w:val="single" w:color="auto" w:sz="4" w:space="0"/>
              <w:right w:val="single" w:color="000000" w:sz="4" w:space="0"/>
            </w:tcBorders>
            <w:vAlign w:val="center"/>
          </w:tcPr>
          <w:p w14:paraId="15EF67C0">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10</w:t>
            </w:r>
          </w:p>
        </w:tc>
        <w:tc>
          <w:tcPr>
            <w:tcW w:w="1914" w:type="dxa"/>
            <w:gridSpan w:val="2"/>
            <w:tcBorders>
              <w:top w:val="single" w:color="auto" w:sz="4" w:space="0"/>
              <w:left w:val="nil"/>
              <w:bottom w:val="single" w:color="auto" w:sz="4" w:space="0"/>
              <w:right w:val="single" w:color="auto" w:sz="4" w:space="0"/>
            </w:tcBorders>
            <w:vAlign w:val="center"/>
          </w:tcPr>
          <w:p w14:paraId="1C6BF337">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开展会议天数为2.5天</w:t>
            </w:r>
          </w:p>
        </w:tc>
      </w:tr>
      <w:tr w14:paraId="18F02DE5">
        <w:tblPrEx>
          <w:tblCellMar>
            <w:top w:w="0" w:type="dxa"/>
            <w:left w:w="108" w:type="dxa"/>
            <w:bottom w:w="0" w:type="dxa"/>
            <w:right w:w="108" w:type="dxa"/>
          </w:tblCellMar>
        </w:tblPrEx>
        <w:trPr>
          <w:cantSplit/>
          <w:trHeight w:val="169" w:hRule="atLeast"/>
        </w:trPr>
        <w:tc>
          <w:tcPr>
            <w:tcW w:w="574" w:type="dxa"/>
            <w:vMerge w:val="continue"/>
            <w:tcBorders>
              <w:top w:val="nil"/>
              <w:left w:val="single" w:color="auto" w:sz="4" w:space="0"/>
              <w:bottom w:val="single" w:color="auto" w:sz="4" w:space="0"/>
              <w:right w:val="single" w:color="auto" w:sz="4" w:space="0"/>
            </w:tcBorders>
            <w:vAlign w:val="center"/>
          </w:tcPr>
          <w:p w14:paraId="5E524A8B">
            <w:pPr>
              <w:jc w:val="center"/>
              <w:rPr>
                <w:rFonts w:hint="eastAsia" w:ascii="宋体" w:hAnsi="宋体" w:eastAsia="宋体" w:cs="宋体"/>
                <w:color w:val="000000"/>
                <w:sz w:val="18"/>
                <w:szCs w:val="18"/>
              </w:rPr>
            </w:pPr>
          </w:p>
        </w:tc>
        <w:tc>
          <w:tcPr>
            <w:tcW w:w="681" w:type="dxa"/>
            <w:vMerge w:val="continue"/>
            <w:tcBorders>
              <w:left w:val="nil"/>
              <w:right w:val="single" w:color="auto" w:sz="4" w:space="0"/>
            </w:tcBorders>
            <w:vAlign w:val="center"/>
          </w:tcPr>
          <w:p w14:paraId="1602A95D">
            <w:pPr>
              <w:jc w:val="center"/>
              <w:rPr>
                <w:rFonts w:hint="eastAsia" w:ascii="宋体" w:hAnsi="宋体" w:eastAsia="宋体" w:cs="宋体"/>
                <w:color w:val="000000"/>
                <w:sz w:val="18"/>
                <w:szCs w:val="18"/>
              </w:rPr>
            </w:pPr>
          </w:p>
        </w:tc>
        <w:tc>
          <w:tcPr>
            <w:tcW w:w="690" w:type="dxa"/>
            <w:vMerge w:val="continue"/>
            <w:tcBorders>
              <w:left w:val="nil"/>
              <w:bottom w:val="single" w:color="auto" w:sz="4" w:space="0"/>
              <w:right w:val="single" w:color="auto" w:sz="4" w:space="0"/>
            </w:tcBorders>
            <w:vAlign w:val="center"/>
          </w:tcPr>
          <w:p w14:paraId="7F2819B7">
            <w:pPr>
              <w:jc w:val="center"/>
              <w:rPr>
                <w:rFonts w:hint="eastAsia" w:ascii="宋体" w:hAnsi="宋体" w:eastAsia="宋体" w:cs="宋体"/>
                <w:color w:val="000000"/>
                <w:sz w:val="18"/>
                <w:szCs w:val="18"/>
              </w:rPr>
            </w:pPr>
          </w:p>
        </w:tc>
        <w:tc>
          <w:tcPr>
            <w:tcW w:w="1787" w:type="dxa"/>
            <w:gridSpan w:val="2"/>
            <w:tcBorders>
              <w:top w:val="single" w:color="auto" w:sz="4" w:space="0"/>
              <w:left w:val="nil"/>
              <w:bottom w:val="single" w:color="auto" w:sz="4" w:space="0"/>
              <w:right w:val="single" w:color="000000" w:sz="4" w:space="0"/>
            </w:tcBorders>
            <w:noWrap/>
            <w:vAlign w:val="center"/>
          </w:tcPr>
          <w:p w14:paraId="406F85E1">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开展会议参会人数</w:t>
            </w:r>
          </w:p>
        </w:tc>
        <w:tc>
          <w:tcPr>
            <w:tcW w:w="1084" w:type="dxa"/>
            <w:tcBorders>
              <w:top w:val="nil"/>
              <w:left w:val="nil"/>
              <w:bottom w:val="single" w:color="auto" w:sz="4" w:space="0"/>
              <w:right w:val="single" w:color="auto" w:sz="4" w:space="0"/>
            </w:tcBorders>
            <w:vAlign w:val="center"/>
          </w:tcPr>
          <w:p w14:paraId="116FE115">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&gt;=140人</w:t>
            </w:r>
          </w:p>
        </w:tc>
        <w:tc>
          <w:tcPr>
            <w:tcW w:w="1182" w:type="dxa"/>
            <w:tcBorders>
              <w:top w:val="nil"/>
              <w:left w:val="nil"/>
              <w:bottom w:val="single" w:color="auto" w:sz="4" w:space="0"/>
              <w:right w:val="single" w:color="auto" w:sz="4" w:space="0"/>
            </w:tcBorders>
            <w:vAlign w:val="center"/>
          </w:tcPr>
          <w:p w14:paraId="0C1A9C07">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=140人</w:t>
            </w:r>
          </w:p>
        </w:tc>
        <w:tc>
          <w:tcPr>
            <w:tcW w:w="726" w:type="dxa"/>
            <w:gridSpan w:val="2"/>
            <w:tcBorders>
              <w:top w:val="single" w:color="auto" w:sz="4" w:space="0"/>
              <w:left w:val="nil"/>
              <w:bottom w:val="single" w:color="auto" w:sz="4" w:space="0"/>
              <w:right w:val="single" w:color="000000" w:sz="4" w:space="0"/>
            </w:tcBorders>
            <w:vAlign w:val="center"/>
          </w:tcPr>
          <w:p w14:paraId="73E07143">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10</w:t>
            </w:r>
          </w:p>
        </w:tc>
        <w:tc>
          <w:tcPr>
            <w:tcW w:w="681" w:type="dxa"/>
            <w:gridSpan w:val="2"/>
            <w:tcBorders>
              <w:top w:val="single" w:color="auto" w:sz="4" w:space="0"/>
              <w:left w:val="nil"/>
              <w:bottom w:val="single" w:color="auto" w:sz="4" w:space="0"/>
              <w:right w:val="single" w:color="000000" w:sz="4" w:space="0"/>
            </w:tcBorders>
            <w:vAlign w:val="center"/>
          </w:tcPr>
          <w:p w14:paraId="04660470">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10</w:t>
            </w:r>
          </w:p>
        </w:tc>
        <w:tc>
          <w:tcPr>
            <w:tcW w:w="1914" w:type="dxa"/>
            <w:gridSpan w:val="2"/>
            <w:tcBorders>
              <w:top w:val="single" w:color="auto" w:sz="4" w:space="0"/>
              <w:left w:val="nil"/>
              <w:bottom w:val="single" w:color="auto" w:sz="4" w:space="0"/>
              <w:right w:val="single" w:color="auto" w:sz="4" w:space="0"/>
            </w:tcBorders>
            <w:vAlign w:val="center"/>
          </w:tcPr>
          <w:p w14:paraId="58C50225">
            <w:pPr>
              <w:jc w:val="center"/>
              <w:rPr>
                <w:rFonts w:hint="eastAsia" w:ascii="宋体" w:hAnsi="宋体" w:eastAsia="宋体" w:cs="宋体"/>
                <w:color w:val="000000"/>
                <w:sz w:val="18"/>
                <w:szCs w:val="18"/>
              </w:rPr>
            </w:pPr>
          </w:p>
        </w:tc>
      </w:tr>
      <w:tr w14:paraId="775102A8">
        <w:tblPrEx>
          <w:tblCellMar>
            <w:top w:w="0" w:type="dxa"/>
            <w:left w:w="108" w:type="dxa"/>
            <w:bottom w:w="0" w:type="dxa"/>
            <w:right w:w="108" w:type="dxa"/>
          </w:tblCellMar>
        </w:tblPrEx>
        <w:trPr>
          <w:cantSplit/>
          <w:trHeight w:val="264" w:hRule="atLeast"/>
        </w:trPr>
        <w:tc>
          <w:tcPr>
            <w:tcW w:w="574" w:type="dxa"/>
            <w:vMerge w:val="continue"/>
            <w:tcBorders>
              <w:top w:val="nil"/>
              <w:left w:val="single" w:color="auto" w:sz="4" w:space="0"/>
              <w:bottom w:val="single" w:color="auto" w:sz="4" w:space="0"/>
              <w:right w:val="single" w:color="auto" w:sz="4" w:space="0"/>
            </w:tcBorders>
            <w:vAlign w:val="center"/>
          </w:tcPr>
          <w:p w14:paraId="511D659C">
            <w:pPr>
              <w:jc w:val="center"/>
              <w:rPr>
                <w:rFonts w:hint="eastAsia" w:ascii="宋体" w:hAnsi="宋体" w:eastAsia="宋体" w:cs="宋体"/>
                <w:color w:val="000000"/>
                <w:sz w:val="18"/>
                <w:szCs w:val="18"/>
              </w:rPr>
            </w:pPr>
          </w:p>
        </w:tc>
        <w:tc>
          <w:tcPr>
            <w:tcW w:w="681" w:type="dxa"/>
            <w:vMerge w:val="continue"/>
            <w:tcBorders>
              <w:left w:val="nil"/>
              <w:right w:val="single" w:color="auto" w:sz="4" w:space="0"/>
            </w:tcBorders>
            <w:vAlign w:val="center"/>
          </w:tcPr>
          <w:p w14:paraId="6FCFED15">
            <w:pPr>
              <w:jc w:val="center"/>
              <w:rPr>
                <w:rFonts w:hint="eastAsia" w:ascii="宋体" w:hAnsi="宋体" w:eastAsia="宋体" w:cs="宋体"/>
                <w:color w:val="000000"/>
                <w:sz w:val="18"/>
                <w:szCs w:val="18"/>
              </w:rPr>
            </w:pPr>
          </w:p>
        </w:tc>
        <w:tc>
          <w:tcPr>
            <w:tcW w:w="690" w:type="dxa"/>
            <w:tcBorders>
              <w:top w:val="nil"/>
              <w:left w:val="nil"/>
              <w:bottom w:val="single" w:color="auto" w:sz="4" w:space="0"/>
              <w:right w:val="single" w:color="auto" w:sz="4" w:space="0"/>
            </w:tcBorders>
            <w:vAlign w:val="center"/>
          </w:tcPr>
          <w:p w14:paraId="16C72F8C">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质量指标</w:t>
            </w:r>
          </w:p>
        </w:tc>
        <w:tc>
          <w:tcPr>
            <w:tcW w:w="1787" w:type="dxa"/>
            <w:gridSpan w:val="2"/>
            <w:tcBorders>
              <w:top w:val="single" w:color="auto" w:sz="4" w:space="0"/>
              <w:left w:val="nil"/>
              <w:bottom w:val="single" w:color="auto" w:sz="4" w:space="0"/>
              <w:right w:val="single" w:color="000000" w:sz="4" w:space="0"/>
            </w:tcBorders>
            <w:noWrap/>
            <w:vAlign w:val="center"/>
          </w:tcPr>
          <w:p w14:paraId="7277DD81">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会议出勤成率</w:t>
            </w:r>
          </w:p>
        </w:tc>
        <w:tc>
          <w:tcPr>
            <w:tcW w:w="1084" w:type="dxa"/>
            <w:tcBorders>
              <w:top w:val="nil"/>
              <w:left w:val="nil"/>
              <w:bottom w:val="single" w:color="auto" w:sz="4" w:space="0"/>
              <w:right w:val="single" w:color="auto" w:sz="4" w:space="0"/>
            </w:tcBorders>
            <w:vAlign w:val="center"/>
          </w:tcPr>
          <w:p w14:paraId="7B79A149">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=100%</w:t>
            </w:r>
          </w:p>
        </w:tc>
        <w:tc>
          <w:tcPr>
            <w:tcW w:w="1182" w:type="dxa"/>
            <w:tcBorders>
              <w:top w:val="nil"/>
              <w:left w:val="nil"/>
              <w:bottom w:val="single" w:color="auto" w:sz="4" w:space="0"/>
              <w:right w:val="single" w:color="auto" w:sz="4" w:space="0"/>
            </w:tcBorders>
            <w:vAlign w:val="center"/>
          </w:tcPr>
          <w:p w14:paraId="042D5E71">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=100%</w:t>
            </w:r>
          </w:p>
        </w:tc>
        <w:tc>
          <w:tcPr>
            <w:tcW w:w="726" w:type="dxa"/>
            <w:gridSpan w:val="2"/>
            <w:tcBorders>
              <w:top w:val="single" w:color="auto" w:sz="4" w:space="0"/>
              <w:left w:val="nil"/>
              <w:bottom w:val="single" w:color="auto" w:sz="4" w:space="0"/>
              <w:right w:val="single" w:color="000000" w:sz="4" w:space="0"/>
            </w:tcBorders>
            <w:vAlign w:val="center"/>
          </w:tcPr>
          <w:p w14:paraId="5B8CBE56">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10</w:t>
            </w:r>
          </w:p>
        </w:tc>
        <w:tc>
          <w:tcPr>
            <w:tcW w:w="681" w:type="dxa"/>
            <w:gridSpan w:val="2"/>
            <w:tcBorders>
              <w:top w:val="single" w:color="auto" w:sz="4" w:space="0"/>
              <w:left w:val="nil"/>
              <w:bottom w:val="single" w:color="auto" w:sz="4" w:space="0"/>
              <w:right w:val="single" w:color="000000" w:sz="4" w:space="0"/>
            </w:tcBorders>
            <w:vAlign w:val="center"/>
          </w:tcPr>
          <w:p w14:paraId="416EC64E">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10</w:t>
            </w:r>
          </w:p>
        </w:tc>
        <w:tc>
          <w:tcPr>
            <w:tcW w:w="1914" w:type="dxa"/>
            <w:gridSpan w:val="2"/>
            <w:tcBorders>
              <w:top w:val="single" w:color="auto" w:sz="4" w:space="0"/>
              <w:left w:val="nil"/>
              <w:bottom w:val="single" w:color="auto" w:sz="4" w:space="0"/>
              <w:right w:val="single" w:color="auto" w:sz="4" w:space="0"/>
            </w:tcBorders>
            <w:vAlign w:val="center"/>
          </w:tcPr>
          <w:p w14:paraId="51BA68BD">
            <w:pPr>
              <w:jc w:val="center"/>
              <w:rPr>
                <w:rFonts w:hint="eastAsia" w:ascii="宋体" w:hAnsi="宋体" w:eastAsia="宋体" w:cs="宋体"/>
                <w:color w:val="000000"/>
                <w:sz w:val="18"/>
                <w:szCs w:val="18"/>
              </w:rPr>
            </w:pPr>
          </w:p>
        </w:tc>
      </w:tr>
      <w:tr w14:paraId="25425C38">
        <w:tblPrEx>
          <w:tblCellMar>
            <w:top w:w="0" w:type="dxa"/>
            <w:left w:w="108" w:type="dxa"/>
            <w:bottom w:w="0" w:type="dxa"/>
            <w:right w:w="108" w:type="dxa"/>
          </w:tblCellMar>
        </w:tblPrEx>
        <w:trPr>
          <w:cantSplit/>
          <w:trHeight w:val="264" w:hRule="atLeast"/>
        </w:trPr>
        <w:tc>
          <w:tcPr>
            <w:tcW w:w="574" w:type="dxa"/>
            <w:vMerge w:val="continue"/>
            <w:tcBorders>
              <w:top w:val="nil"/>
              <w:left w:val="single" w:color="auto" w:sz="4" w:space="0"/>
              <w:bottom w:val="single" w:color="auto" w:sz="4" w:space="0"/>
              <w:right w:val="single" w:color="auto" w:sz="4" w:space="0"/>
            </w:tcBorders>
            <w:vAlign w:val="center"/>
          </w:tcPr>
          <w:p w14:paraId="79DFEBBA">
            <w:pPr>
              <w:jc w:val="center"/>
              <w:rPr>
                <w:rFonts w:hint="eastAsia" w:ascii="宋体" w:hAnsi="宋体" w:eastAsia="宋体" w:cs="宋体"/>
                <w:color w:val="000000"/>
                <w:sz w:val="18"/>
                <w:szCs w:val="18"/>
              </w:rPr>
            </w:pPr>
          </w:p>
        </w:tc>
        <w:tc>
          <w:tcPr>
            <w:tcW w:w="681" w:type="dxa"/>
            <w:vMerge w:val="continue"/>
            <w:tcBorders>
              <w:left w:val="nil"/>
              <w:bottom w:val="single" w:color="auto" w:sz="4" w:space="0"/>
              <w:right w:val="single" w:color="auto" w:sz="4" w:space="0"/>
            </w:tcBorders>
            <w:vAlign w:val="center"/>
          </w:tcPr>
          <w:p w14:paraId="1E6332C9">
            <w:pPr>
              <w:jc w:val="center"/>
              <w:rPr>
                <w:rFonts w:hint="eastAsia" w:ascii="宋体" w:hAnsi="宋体" w:eastAsia="宋体" w:cs="宋体"/>
                <w:color w:val="000000"/>
                <w:sz w:val="18"/>
                <w:szCs w:val="18"/>
              </w:rPr>
            </w:pPr>
          </w:p>
        </w:tc>
        <w:tc>
          <w:tcPr>
            <w:tcW w:w="690" w:type="dxa"/>
            <w:tcBorders>
              <w:top w:val="nil"/>
              <w:left w:val="nil"/>
              <w:bottom w:val="single" w:color="auto" w:sz="4" w:space="0"/>
              <w:right w:val="single" w:color="auto" w:sz="4" w:space="0"/>
            </w:tcBorders>
            <w:vAlign w:val="center"/>
          </w:tcPr>
          <w:p w14:paraId="5EA0185E">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时效指标</w:t>
            </w:r>
          </w:p>
        </w:tc>
        <w:tc>
          <w:tcPr>
            <w:tcW w:w="1787" w:type="dxa"/>
            <w:gridSpan w:val="2"/>
            <w:tcBorders>
              <w:top w:val="single" w:color="auto" w:sz="4" w:space="0"/>
              <w:left w:val="nil"/>
              <w:bottom w:val="single" w:color="auto" w:sz="4" w:space="0"/>
              <w:right w:val="single" w:color="000000" w:sz="4" w:space="0"/>
            </w:tcBorders>
            <w:noWrap/>
            <w:vAlign w:val="center"/>
          </w:tcPr>
          <w:p w14:paraId="3ED3B5B3">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会议按期完成率</w:t>
            </w:r>
          </w:p>
        </w:tc>
        <w:tc>
          <w:tcPr>
            <w:tcW w:w="1084" w:type="dxa"/>
            <w:tcBorders>
              <w:top w:val="nil"/>
              <w:left w:val="nil"/>
              <w:bottom w:val="single" w:color="auto" w:sz="4" w:space="0"/>
              <w:right w:val="single" w:color="auto" w:sz="4" w:space="0"/>
            </w:tcBorders>
            <w:vAlign w:val="center"/>
          </w:tcPr>
          <w:p w14:paraId="5AEE6EEA">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=100%</w:t>
            </w:r>
          </w:p>
        </w:tc>
        <w:tc>
          <w:tcPr>
            <w:tcW w:w="1182" w:type="dxa"/>
            <w:tcBorders>
              <w:top w:val="nil"/>
              <w:left w:val="nil"/>
              <w:bottom w:val="single" w:color="auto" w:sz="4" w:space="0"/>
              <w:right w:val="single" w:color="auto" w:sz="4" w:space="0"/>
            </w:tcBorders>
            <w:vAlign w:val="center"/>
          </w:tcPr>
          <w:p w14:paraId="0821ED83">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=100%</w:t>
            </w:r>
          </w:p>
        </w:tc>
        <w:tc>
          <w:tcPr>
            <w:tcW w:w="726" w:type="dxa"/>
            <w:gridSpan w:val="2"/>
            <w:tcBorders>
              <w:top w:val="single" w:color="auto" w:sz="4" w:space="0"/>
              <w:left w:val="nil"/>
              <w:bottom w:val="single" w:color="auto" w:sz="4" w:space="0"/>
              <w:right w:val="single" w:color="000000" w:sz="4" w:space="0"/>
            </w:tcBorders>
            <w:vAlign w:val="center"/>
          </w:tcPr>
          <w:p w14:paraId="18A180A7">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10</w:t>
            </w:r>
          </w:p>
        </w:tc>
        <w:tc>
          <w:tcPr>
            <w:tcW w:w="681" w:type="dxa"/>
            <w:gridSpan w:val="2"/>
            <w:tcBorders>
              <w:top w:val="single" w:color="auto" w:sz="4" w:space="0"/>
              <w:left w:val="nil"/>
              <w:bottom w:val="single" w:color="auto" w:sz="4" w:space="0"/>
              <w:right w:val="single" w:color="000000" w:sz="4" w:space="0"/>
            </w:tcBorders>
            <w:vAlign w:val="center"/>
          </w:tcPr>
          <w:p w14:paraId="06D133C7">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10</w:t>
            </w:r>
          </w:p>
        </w:tc>
        <w:tc>
          <w:tcPr>
            <w:tcW w:w="1914" w:type="dxa"/>
            <w:gridSpan w:val="2"/>
            <w:tcBorders>
              <w:top w:val="single" w:color="auto" w:sz="4" w:space="0"/>
              <w:left w:val="nil"/>
              <w:bottom w:val="single" w:color="auto" w:sz="4" w:space="0"/>
              <w:right w:val="single" w:color="auto" w:sz="4" w:space="0"/>
            </w:tcBorders>
            <w:vAlign w:val="center"/>
          </w:tcPr>
          <w:p w14:paraId="22BC1A1C">
            <w:pPr>
              <w:jc w:val="center"/>
              <w:rPr>
                <w:rFonts w:hint="eastAsia" w:ascii="宋体" w:hAnsi="宋体" w:eastAsia="宋体" w:cs="宋体"/>
                <w:color w:val="000000"/>
                <w:sz w:val="18"/>
                <w:szCs w:val="18"/>
              </w:rPr>
            </w:pPr>
          </w:p>
        </w:tc>
      </w:tr>
      <w:tr w14:paraId="3B0C1F4C">
        <w:tblPrEx>
          <w:tblCellMar>
            <w:top w:w="0" w:type="dxa"/>
            <w:left w:w="108" w:type="dxa"/>
            <w:bottom w:w="0" w:type="dxa"/>
            <w:right w:w="108" w:type="dxa"/>
          </w:tblCellMar>
        </w:tblPrEx>
        <w:trPr>
          <w:cantSplit/>
          <w:trHeight w:val="169" w:hRule="atLeast"/>
        </w:trPr>
        <w:tc>
          <w:tcPr>
            <w:tcW w:w="574" w:type="dxa"/>
            <w:vMerge w:val="continue"/>
            <w:tcBorders>
              <w:top w:val="nil"/>
              <w:left w:val="single" w:color="auto" w:sz="4" w:space="0"/>
              <w:bottom w:val="single" w:color="auto" w:sz="4" w:space="0"/>
              <w:right w:val="single" w:color="auto" w:sz="4" w:space="0"/>
            </w:tcBorders>
            <w:vAlign w:val="center"/>
          </w:tcPr>
          <w:p w14:paraId="7DD8A516">
            <w:pPr>
              <w:jc w:val="center"/>
              <w:rPr>
                <w:rFonts w:hint="eastAsia" w:ascii="宋体" w:hAnsi="宋体" w:eastAsia="宋体" w:cs="宋体"/>
                <w:color w:val="000000"/>
                <w:sz w:val="18"/>
                <w:szCs w:val="18"/>
              </w:rPr>
            </w:pPr>
          </w:p>
        </w:tc>
        <w:tc>
          <w:tcPr>
            <w:tcW w:w="681" w:type="dxa"/>
            <w:vMerge w:val="restart"/>
            <w:tcBorders>
              <w:top w:val="nil"/>
              <w:left w:val="nil"/>
              <w:right w:val="single" w:color="auto" w:sz="4" w:space="0"/>
            </w:tcBorders>
            <w:vAlign w:val="center"/>
          </w:tcPr>
          <w:p w14:paraId="7B422789">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成本指标</w:t>
            </w:r>
          </w:p>
        </w:tc>
        <w:tc>
          <w:tcPr>
            <w:tcW w:w="690" w:type="dxa"/>
            <w:vMerge w:val="restart"/>
            <w:tcBorders>
              <w:top w:val="nil"/>
              <w:left w:val="nil"/>
              <w:right w:val="single" w:color="auto" w:sz="4" w:space="0"/>
            </w:tcBorders>
            <w:vAlign w:val="center"/>
          </w:tcPr>
          <w:p w14:paraId="33F3BE5D">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经济成本指标</w:t>
            </w:r>
          </w:p>
        </w:tc>
        <w:tc>
          <w:tcPr>
            <w:tcW w:w="1787" w:type="dxa"/>
            <w:gridSpan w:val="2"/>
            <w:tcBorders>
              <w:top w:val="single" w:color="auto" w:sz="4" w:space="0"/>
              <w:left w:val="nil"/>
              <w:bottom w:val="single" w:color="auto" w:sz="4" w:space="0"/>
              <w:right w:val="single" w:color="000000" w:sz="4" w:space="0"/>
            </w:tcBorders>
            <w:noWrap/>
            <w:vAlign w:val="center"/>
          </w:tcPr>
          <w:p w14:paraId="28DAB88C">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会议人均支出准标</w:t>
            </w:r>
          </w:p>
        </w:tc>
        <w:tc>
          <w:tcPr>
            <w:tcW w:w="1084" w:type="dxa"/>
            <w:tcBorders>
              <w:top w:val="nil"/>
              <w:left w:val="nil"/>
              <w:bottom w:val="single" w:color="auto" w:sz="4" w:space="0"/>
              <w:right w:val="single" w:color="auto" w:sz="4" w:space="0"/>
            </w:tcBorders>
            <w:vAlign w:val="center"/>
          </w:tcPr>
          <w:p w14:paraId="69E6A6A1">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&lt;=450人</w:t>
            </w:r>
          </w:p>
        </w:tc>
        <w:tc>
          <w:tcPr>
            <w:tcW w:w="1182" w:type="dxa"/>
            <w:tcBorders>
              <w:top w:val="nil"/>
              <w:left w:val="nil"/>
              <w:bottom w:val="single" w:color="auto" w:sz="4" w:space="0"/>
              <w:right w:val="single" w:color="auto" w:sz="4" w:space="0"/>
            </w:tcBorders>
            <w:vAlign w:val="center"/>
          </w:tcPr>
          <w:p w14:paraId="50934B2D">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=450人</w:t>
            </w:r>
          </w:p>
        </w:tc>
        <w:tc>
          <w:tcPr>
            <w:tcW w:w="726" w:type="dxa"/>
            <w:gridSpan w:val="2"/>
            <w:tcBorders>
              <w:top w:val="single" w:color="auto" w:sz="4" w:space="0"/>
              <w:left w:val="nil"/>
              <w:bottom w:val="single" w:color="auto" w:sz="4" w:space="0"/>
              <w:right w:val="single" w:color="000000" w:sz="4" w:space="0"/>
            </w:tcBorders>
            <w:vAlign w:val="center"/>
          </w:tcPr>
          <w:p w14:paraId="3DB7CB46">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10</w:t>
            </w:r>
          </w:p>
        </w:tc>
        <w:tc>
          <w:tcPr>
            <w:tcW w:w="681" w:type="dxa"/>
            <w:gridSpan w:val="2"/>
            <w:tcBorders>
              <w:top w:val="single" w:color="auto" w:sz="4" w:space="0"/>
              <w:left w:val="nil"/>
              <w:bottom w:val="single" w:color="auto" w:sz="4" w:space="0"/>
              <w:right w:val="single" w:color="000000" w:sz="4" w:space="0"/>
            </w:tcBorders>
            <w:vAlign w:val="center"/>
          </w:tcPr>
          <w:p w14:paraId="4EFE12AC">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10</w:t>
            </w:r>
          </w:p>
        </w:tc>
        <w:tc>
          <w:tcPr>
            <w:tcW w:w="1914" w:type="dxa"/>
            <w:gridSpan w:val="2"/>
            <w:tcBorders>
              <w:top w:val="single" w:color="auto" w:sz="4" w:space="0"/>
              <w:left w:val="nil"/>
              <w:bottom w:val="single" w:color="auto" w:sz="4" w:space="0"/>
              <w:right w:val="single" w:color="auto" w:sz="4" w:space="0"/>
            </w:tcBorders>
            <w:vAlign w:val="center"/>
          </w:tcPr>
          <w:p w14:paraId="041F2CF3">
            <w:pPr>
              <w:jc w:val="center"/>
              <w:rPr>
                <w:rFonts w:hint="eastAsia" w:ascii="宋体" w:hAnsi="宋体" w:eastAsia="宋体" w:cs="宋体"/>
                <w:color w:val="000000"/>
                <w:sz w:val="18"/>
                <w:szCs w:val="18"/>
              </w:rPr>
            </w:pPr>
          </w:p>
        </w:tc>
      </w:tr>
      <w:tr w14:paraId="1DA828A2">
        <w:tblPrEx>
          <w:tblCellMar>
            <w:top w:w="0" w:type="dxa"/>
            <w:left w:w="108" w:type="dxa"/>
            <w:bottom w:w="0" w:type="dxa"/>
            <w:right w:w="108" w:type="dxa"/>
          </w:tblCellMar>
        </w:tblPrEx>
        <w:trPr>
          <w:cantSplit/>
          <w:trHeight w:val="190" w:hRule="atLeast"/>
        </w:trPr>
        <w:tc>
          <w:tcPr>
            <w:tcW w:w="574" w:type="dxa"/>
            <w:vMerge w:val="continue"/>
            <w:tcBorders>
              <w:top w:val="nil"/>
              <w:left w:val="single" w:color="auto" w:sz="4" w:space="0"/>
              <w:bottom w:val="single" w:color="auto" w:sz="4" w:space="0"/>
              <w:right w:val="single" w:color="auto" w:sz="4" w:space="0"/>
            </w:tcBorders>
            <w:vAlign w:val="center"/>
          </w:tcPr>
          <w:p w14:paraId="5B198937">
            <w:pPr>
              <w:jc w:val="center"/>
              <w:rPr>
                <w:rFonts w:hint="eastAsia" w:ascii="宋体" w:hAnsi="宋体" w:eastAsia="宋体" w:cs="宋体"/>
                <w:color w:val="000000"/>
                <w:sz w:val="18"/>
                <w:szCs w:val="18"/>
              </w:rPr>
            </w:pPr>
          </w:p>
        </w:tc>
        <w:tc>
          <w:tcPr>
            <w:tcW w:w="681" w:type="dxa"/>
            <w:vMerge w:val="continue"/>
            <w:tcBorders>
              <w:left w:val="nil"/>
              <w:bottom w:val="single" w:color="auto" w:sz="4" w:space="0"/>
              <w:right w:val="single" w:color="auto" w:sz="4" w:space="0"/>
            </w:tcBorders>
            <w:vAlign w:val="center"/>
          </w:tcPr>
          <w:p w14:paraId="7DB1DE51">
            <w:pPr>
              <w:jc w:val="center"/>
              <w:rPr>
                <w:rFonts w:hint="eastAsia" w:ascii="宋体" w:hAnsi="宋体" w:eastAsia="宋体" w:cs="宋体"/>
                <w:color w:val="000000"/>
                <w:sz w:val="18"/>
                <w:szCs w:val="18"/>
              </w:rPr>
            </w:pPr>
          </w:p>
        </w:tc>
        <w:tc>
          <w:tcPr>
            <w:tcW w:w="690" w:type="dxa"/>
            <w:vMerge w:val="continue"/>
            <w:tcBorders>
              <w:left w:val="nil"/>
              <w:bottom w:val="single" w:color="auto" w:sz="4" w:space="0"/>
              <w:right w:val="single" w:color="auto" w:sz="4" w:space="0"/>
            </w:tcBorders>
            <w:vAlign w:val="center"/>
          </w:tcPr>
          <w:p w14:paraId="2BAAB360">
            <w:pPr>
              <w:jc w:val="center"/>
              <w:rPr>
                <w:rFonts w:hint="eastAsia" w:ascii="宋体" w:hAnsi="宋体" w:eastAsia="宋体" w:cs="宋体"/>
                <w:color w:val="000000"/>
                <w:sz w:val="18"/>
                <w:szCs w:val="18"/>
              </w:rPr>
            </w:pPr>
          </w:p>
        </w:tc>
        <w:tc>
          <w:tcPr>
            <w:tcW w:w="1787" w:type="dxa"/>
            <w:gridSpan w:val="2"/>
            <w:tcBorders>
              <w:top w:val="single" w:color="auto" w:sz="4" w:space="0"/>
              <w:left w:val="nil"/>
              <w:bottom w:val="single" w:color="auto" w:sz="4" w:space="0"/>
              <w:right w:val="single" w:color="000000" w:sz="4" w:space="0"/>
            </w:tcBorders>
            <w:noWrap/>
            <w:vAlign w:val="center"/>
          </w:tcPr>
          <w:p w14:paraId="4EB03DB8">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开展会议其他支出</w:t>
            </w:r>
          </w:p>
        </w:tc>
        <w:tc>
          <w:tcPr>
            <w:tcW w:w="1084" w:type="dxa"/>
            <w:tcBorders>
              <w:top w:val="nil"/>
              <w:left w:val="nil"/>
              <w:bottom w:val="single" w:color="auto" w:sz="4" w:space="0"/>
              <w:right w:val="single" w:color="auto" w:sz="4" w:space="0"/>
            </w:tcBorders>
            <w:vAlign w:val="center"/>
          </w:tcPr>
          <w:p w14:paraId="5A3C9F7F">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&lt;=7000元</w:t>
            </w:r>
          </w:p>
        </w:tc>
        <w:tc>
          <w:tcPr>
            <w:tcW w:w="1182" w:type="dxa"/>
            <w:tcBorders>
              <w:top w:val="nil"/>
              <w:left w:val="nil"/>
              <w:bottom w:val="single" w:color="auto" w:sz="4" w:space="0"/>
              <w:right w:val="single" w:color="auto" w:sz="4" w:space="0"/>
            </w:tcBorders>
            <w:vAlign w:val="center"/>
          </w:tcPr>
          <w:p w14:paraId="62BFBB4D">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=6800元</w:t>
            </w:r>
          </w:p>
        </w:tc>
        <w:tc>
          <w:tcPr>
            <w:tcW w:w="726" w:type="dxa"/>
            <w:gridSpan w:val="2"/>
            <w:tcBorders>
              <w:top w:val="single" w:color="auto" w:sz="4" w:space="0"/>
              <w:left w:val="nil"/>
              <w:bottom w:val="single" w:color="auto" w:sz="4" w:space="0"/>
              <w:right w:val="single" w:color="000000" w:sz="4" w:space="0"/>
            </w:tcBorders>
            <w:vAlign w:val="center"/>
          </w:tcPr>
          <w:p w14:paraId="708175F3">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10</w:t>
            </w:r>
          </w:p>
        </w:tc>
        <w:tc>
          <w:tcPr>
            <w:tcW w:w="681" w:type="dxa"/>
            <w:gridSpan w:val="2"/>
            <w:tcBorders>
              <w:top w:val="single" w:color="auto" w:sz="4" w:space="0"/>
              <w:left w:val="nil"/>
              <w:bottom w:val="single" w:color="auto" w:sz="4" w:space="0"/>
              <w:right w:val="single" w:color="000000" w:sz="4" w:space="0"/>
            </w:tcBorders>
            <w:vAlign w:val="center"/>
          </w:tcPr>
          <w:p w14:paraId="3196EA95">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9.71</w:t>
            </w:r>
          </w:p>
        </w:tc>
        <w:tc>
          <w:tcPr>
            <w:tcW w:w="1914" w:type="dxa"/>
            <w:gridSpan w:val="2"/>
            <w:tcBorders>
              <w:top w:val="single" w:color="auto" w:sz="4" w:space="0"/>
              <w:left w:val="nil"/>
              <w:bottom w:val="single" w:color="auto" w:sz="4" w:space="0"/>
              <w:right w:val="single" w:color="auto" w:sz="4" w:space="0"/>
            </w:tcBorders>
            <w:vAlign w:val="center"/>
          </w:tcPr>
          <w:p w14:paraId="05B220FC">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压减会议经费</w:t>
            </w:r>
          </w:p>
        </w:tc>
      </w:tr>
      <w:tr w14:paraId="7EBE11C3">
        <w:tblPrEx>
          <w:tblCellMar>
            <w:top w:w="0" w:type="dxa"/>
            <w:left w:w="108" w:type="dxa"/>
            <w:bottom w:w="0" w:type="dxa"/>
            <w:right w:w="108" w:type="dxa"/>
          </w:tblCellMar>
        </w:tblPrEx>
        <w:trPr>
          <w:cantSplit/>
          <w:trHeight w:val="359" w:hRule="atLeast"/>
        </w:trPr>
        <w:tc>
          <w:tcPr>
            <w:tcW w:w="574" w:type="dxa"/>
            <w:vMerge w:val="continue"/>
            <w:tcBorders>
              <w:top w:val="nil"/>
              <w:left w:val="single" w:color="auto" w:sz="4" w:space="0"/>
              <w:bottom w:val="single" w:color="auto" w:sz="4" w:space="0"/>
              <w:right w:val="single" w:color="auto" w:sz="4" w:space="0"/>
            </w:tcBorders>
            <w:vAlign w:val="center"/>
          </w:tcPr>
          <w:p w14:paraId="572B9475">
            <w:pPr>
              <w:jc w:val="center"/>
              <w:rPr>
                <w:rFonts w:hint="eastAsia" w:ascii="宋体" w:hAnsi="宋体" w:eastAsia="宋体" w:cs="宋体"/>
                <w:color w:val="000000"/>
                <w:sz w:val="18"/>
                <w:szCs w:val="18"/>
              </w:rPr>
            </w:pPr>
          </w:p>
        </w:tc>
        <w:tc>
          <w:tcPr>
            <w:tcW w:w="681" w:type="dxa"/>
            <w:tcBorders>
              <w:top w:val="nil"/>
              <w:left w:val="nil"/>
              <w:bottom w:val="single" w:color="auto" w:sz="4" w:space="0"/>
              <w:right w:val="single" w:color="auto" w:sz="4" w:space="0"/>
            </w:tcBorders>
            <w:vAlign w:val="center"/>
          </w:tcPr>
          <w:p w14:paraId="3DEB42E4">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效益指标</w:t>
            </w:r>
          </w:p>
        </w:tc>
        <w:tc>
          <w:tcPr>
            <w:tcW w:w="690" w:type="dxa"/>
            <w:tcBorders>
              <w:top w:val="nil"/>
              <w:left w:val="nil"/>
              <w:bottom w:val="single" w:color="auto" w:sz="4" w:space="0"/>
              <w:right w:val="single" w:color="auto" w:sz="4" w:space="0"/>
            </w:tcBorders>
            <w:vAlign w:val="center"/>
          </w:tcPr>
          <w:p w14:paraId="0571FE5F">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社会效益指标</w:t>
            </w:r>
          </w:p>
        </w:tc>
        <w:tc>
          <w:tcPr>
            <w:tcW w:w="1787" w:type="dxa"/>
            <w:gridSpan w:val="2"/>
            <w:tcBorders>
              <w:top w:val="single" w:color="auto" w:sz="4" w:space="0"/>
              <w:left w:val="nil"/>
              <w:bottom w:val="single" w:color="auto" w:sz="4" w:space="0"/>
              <w:right w:val="single" w:color="000000" w:sz="4" w:space="0"/>
            </w:tcBorders>
            <w:noWrap/>
            <w:vAlign w:val="center"/>
          </w:tcPr>
          <w:p w14:paraId="01383850">
            <w:pPr>
              <w:jc w:val="cente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提高政协法定监督职能</w:t>
            </w:r>
          </w:p>
        </w:tc>
        <w:tc>
          <w:tcPr>
            <w:tcW w:w="1084" w:type="dxa"/>
            <w:tcBorders>
              <w:top w:val="nil"/>
              <w:left w:val="nil"/>
              <w:bottom w:val="single" w:color="auto" w:sz="4" w:space="0"/>
              <w:right w:val="single" w:color="auto" w:sz="4" w:space="0"/>
            </w:tcBorders>
            <w:vAlign w:val="center"/>
          </w:tcPr>
          <w:p w14:paraId="64D51892">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有效提高</w:t>
            </w:r>
          </w:p>
        </w:tc>
        <w:tc>
          <w:tcPr>
            <w:tcW w:w="1182" w:type="dxa"/>
            <w:tcBorders>
              <w:top w:val="nil"/>
              <w:left w:val="nil"/>
              <w:bottom w:val="single" w:color="auto" w:sz="4" w:space="0"/>
              <w:right w:val="single" w:color="auto" w:sz="4" w:space="0"/>
            </w:tcBorders>
            <w:vAlign w:val="center"/>
          </w:tcPr>
          <w:p w14:paraId="5E1C8C21">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完全达到预期</w:t>
            </w:r>
          </w:p>
        </w:tc>
        <w:tc>
          <w:tcPr>
            <w:tcW w:w="726" w:type="dxa"/>
            <w:gridSpan w:val="2"/>
            <w:tcBorders>
              <w:top w:val="single" w:color="auto" w:sz="4" w:space="0"/>
              <w:left w:val="nil"/>
              <w:bottom w:val="single" w:color="auto" w:sz="4" w:space="0"/>
              <w:right w:val="single" w:color="000000" w:sz="4" w:space="0"/>
            </w:tcBorders>
            <w:vAlign w:val="center"/>
          </w:tcPr>
          <w:p w14:paraId="0838B34C">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20</w:t>
            </w:r>
          </w:p>
        </w:tc>
        <w:tc>
          <w:tcPr>
            <w:tcW w:w="681" w:type="dxa"/>
            <w:gridSpan w:val="2"/>
            <w:tcBorders>
              <w:top w:val="single" w:color="auto" w:sz="4" w:space="0"/>
              <w:left w:val="nil"/>
              <w:bottom w:val="single" w:color="auto" w:sz="4" w:space="0"/>
              <w:right w:val="single" w:color="000000" w:sz="4" w:space="0"/>
            </w:tcBorders>
            <w:vAlign w:val="center"/>
          </w:tcPr>
          <w:p w14:paraId="02430DE8">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20</w:t>
            </w:r>
          </w:p>
        </w:tc>
        <w:tc>
          <w:tcPr>
            <w:tcW w:w="1914" w:type="dxa"/>
            <w:gridSpan w:val="2"/>
            <w:tcBorders>
              <w:top w:val="single" w:color="auto" w:sz="4" w:space="0"/>
              <w:left w:val="nil"/>
              <w:bottom w:val="single" w:color="auto" w:sz="4" w:space="0"/>
              <w:right w:val="single" w:color="auto" w:sz="4" w:space="0"/>
            </w:tcBorders>
            <w:vAlign w:val="center"/>
          </w:tcPr>
          <w:p w14:paraId="61791F99">
            <w:pPr>
              <w:jc w:val="center"/>
              <w:rPr>
                <w:rFonts w:hint="eastAsia" w:ascii="宋体" w:hAnsi="宋体" w:eastAsia="宋体" w:cs="宋体"/>
                <w:color w:val="000000"/>
                <w:sz w:val="18"/>
                <w:szCs w:val="18"/>
              </w:rPr>
            </w:pPr>
          </w:p>
        </w:tc>
      </w:tr>
      <w:tr w14:paraId="03A14623">
        <w:tblPrEx>
          <w:tblCellMar>
            <w:top w:w="0" w:type="dxa"/>
            <w:left w:w="108" w:type="dxa"/>
            <w:bottom w:w="0" w:type="dxa"/>
            <w:right w:w="108" w:type="dxa"/>
          </w:tblCellMar>
        </w:tblPrEx>
        <w:trPr>
          <w:cantSplit/>
          <w:trHeight w:val="359" w:hRule="atLeast"/>
        </w:trPr>
        <w:tc>
          <w:tcPr>
            <w:tcW w:w="574" w:type="dxa"/>
            <w:vMerge w:val="continue"/>
            <w:tcBorders>
              <w:top w:val="nil"/>
              <w:left w:val="single" w:color="auto" w:sz="4" w:space="0"/>
              <w:bottom w:val="single" w:color="auto" w:sz="4" w:space="0"/>
              <w:right w:val="single" w:color="auto" w:sz="4" w:space="0"/>
            </w:tcBorders>
            <w:vAlign w:val="center"/>
          </w:tcPr>
          <w:p w14:paraId="5CBC6D3C">
            <w:pPr>
              <w:jc w:val="center"/>
              <w:rPr>
                <w:rFonts w:hint="eastAsia" w:ascii="宋体" w:hAnsi="宋体" w:eastAsia="宋体" w:cs="宋体"/>
                <w:color w:val="000000"/>
                <w:sz w:val="18"/>
                <w:szCs w:val="18"/>
              </w:rPr>
            </w:pPr>
          </w:p>
        </w:tc>
        <w:tc>
          <w:tcPr>
            <w:tcW w:w="681" w:type="dxa"/>
            <w:tcBorders>
              <w:top w:val="nil"/>
              <w:left w:val="nil"/>
              <w:bottom w:val="single" w:color="auto" w:sz="4" w:space="0"/>
              <w:right w:val="single" w:color="auto" w:sz="4" w:space="0"/>
            </w:tcBorders>
            <w:vAlign w:val="center"/>
          </w:tcPr>
          <w:p w14:paraId="43B77954">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满意度指标</w:t>
            </w:r>
          </w:p>
        </w:tc>
        <w:tc>
          <w:tcPr>
            <w:tcW w:w="690" w:type="dxa"/>
            <w:tcBorders>
              <w:top w:val="nil"/>
              <w:left w:val="nil"/>
              <w:bottom w:val="single" w:color="auto" w:sz="4" w:space="0"/>
              <w:right w:val="single" w:color="auto" w:sz="4" w:space="0"/>
            </w:tcBorders>
            <w:vAlign w:val="center"/>
          </w:tcPr>
          <w:p w14:paraId="70B65FE2">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满意度指标</w:t>
            </w:r>
          </w:p>
        </w:tc>
        <w:tc>
          <w:tcPr>
            <w:tcW w:w="1787" w:type="dxa"/>
            <w:gridSpan w:val="2"/>
            <w:tcBorders>
              <w:top w:val="single" w:color="auto" w:sz="4" w:space="0"/>
              <w:left w:val="nil"/>
              <w:bottom w:val="single" w:color="auto" w:sz="4" w:space="0"/>
              <w:right w:val="single" w:color="000000" w:sz="4" w:space="0"/>
            </w:tcBorders>
            <w:noWrap/>
            <w:vAlign w:val="center"/>
          </w:tcPr>
          <w:p w14:paraId="1F894F2C">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参会人员满意度</w:t>
            </w:r>
          </w:p>
        </w:tc>
        <w:tc>
          <w:tcPr>
            <w:tcW w:w="1084" w:type="dxa"/>
            <w:tcBorders>
              <w:top w:val="nil"/>
              <w:left w:val="nil"/>
              <w:bottom w:val="single" w:color="auto" w:sz="4" w:space="0"/>
              <w:right w:val="single" w:color="auto" w:sz="4" w:space="0"/>
            </w:tcBorders>
            <w:vAlign w:val="center"/>
          </w:tcPr>
          <w:p w14:paraId="71AF1E60">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&gt;=95%</w:t>
            </w:r>
          </w:p>
        </w:tc>
        <w:tc>
          <w:tcPr>
            <w:tcW w:w="1182" w:type="dxa"/>
            <w:tcBorders>
              <w:top w:val="nil"/>
              <w:left w:val="nil"/>
              <w:bottom w:val="single" w:color="auto" w:sz="4" w:space="0"/>
              <w:right w:val="single" w:color="auto" w:sz="4" w:space="0"/>
            </w:tcBorders>
            <w:vAlign w:val="center"/>
          </w:tcPr>
          <w:p w14:paraId="662D4F72">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=95%</w:t>
            </w:r>
          </w:p>
        </w:tc>
        <w:tc>
          <w:tcPr>
            <w:tcW w:w="726" w:type="dxa"/>
            <w:gridSpan w:val="2"/>
            <w:tcBorders>
              <w:top w:val="single" w:color="auto" w:sz="4" w:space="0"/>
              <w:left w:val="nil"/>
              <w:bottom w:val="single" w:color="auto" w:sz="4" w:space="0"/>
              <w:right w:val="single" w:color="000000" w:sz="4" w:space="0"/>
            </w:tcBorders>
            <w:vAlign w:val="center"/>
          </w:tcPr>
          <w:p w14:paraId="734DAAF1">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10</w:t>
            </w:r>
          </w:p>
        </w:tc>
        <w:tc>
          <w:tcPr>
            <w:tcW w:w="681" w:type="dxa"/>
            <w:gridSpan w:val="2"/>
            <w:tcBorders>
              <w:top w:val="single" w:color="auto" w:sz="4" w:space="0"/>
              <w:left w:val="nil"/>
              <w:bottom w:val="single" w:color="auto" w:sz="4" w:space="0"/>
              <w:right w:val="single" w:color="000000" w:sz="4" w:space="0"/>
            </w:tcBorders>
            <w:vAlign w:val="center"/>
          </w:tcPr>
          <w:p w14:paraId="05A3DA4A">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10</w:t>
            </w:r>
          </w:p>
        </w:tc>
        <w:tc>
          <w:tcPr>
            <w:tcW w:w="1914" w:type="dxa"/>
            <w:gridSpan w:val="2"/>
            <w:tcBorders>
              <w:top w:val="single" w:color="auto" w:sz="4" w:space="0"/>
              <w:left w:val="nil"/>
              <w:bottom w:val="single" w:color="auto" w:sz="4" w:space="0"/>
              <w:right w:val="single" w:color="auto" w:sz="4" w:space="0"/>
            </w:tcBorders>
            <w:vAlign w:val="center"/>
          </w:tcPr>
          <w:p w14:paraId="79F9EA5F">
            <w:pPr>
              <w:jc w:val="center"/>
              <w:rPr>
                <w:rFonts w:hint="eastAsia" w:ascii="宋体" w:hAnsi="宋体" w:eastAsia="宋体" w:cs="宋体"/>
                <w:color w:val="000000"/>
                <w:sz w:val="18"/>
                <w:szCs w:val="18"/>
              </w:rPr>
            </w:pPr>
          </w:p>
        </w:tc>
      </w:tr>
      <w:tr w14:paraId="47E0F6E6">
        <w:tblPrEx>
          <w:tblCellMar>
            <w:top w:w="0" w:type="dxa"/>
            <w:left w:w="108" w:type="dxa"/>
            <w:bottom w:w="0" w:type="dxa"/>
            <w:right w:w="108" w:type="dxa"/>
          </w:tblCellMar>
        </w:tblPrEx>
        <w:trPr>
          <w:cantSplit/>
          <w:trHeight w:val="267" w:hRule="atLeast"/>
        </w:trPr>
        <w:tc>
          <w:tcPr>
            <w:tcW w:w="5998" w:type="dxa"/>
            <w:gridSpan w:val="7"/>
            <w:tcBorders>
              <w:top w:val="single" w:color="auto" w:sz="4" w:space="0"/>
              <w:left w:val="single" w:color="auto" w:sz="4" w:space="0"/>
              <w:bottom w:val="single" w:color="auto" w:sz="4" w:space="0"/>
              <w:right w:val="single" w:color="auto" w:sz="4" w:space="0"/>
            </w:tcBorders>
            <w:vAlign w:val="center"/>
          </w:tcPr>
          <w:p w14:paraId="5D0C577F">
            <w:pPr>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总分</w:t>
            </w:r>
          </w:p>
        </w:tc>
        <w:tc>
          <w:tcPr>
            <w:tcW w:w="726" w:type="dxa"/>
            <w:gridSpan w:val="2"/>
            <w:tcBorders>
              <w:top w:val="single" w:color="auto" w:sz="4" w:space="0"/>
              <w:left w:val="nil"/>
              <w:bottom w:val="single" w:color="auto" w:sz="4" w:space="0"/>
              <w:right w:val="single" w:color="auto" w:sz="4" w:space="0"/>
            </w:tcBorders>
            <w:vAlign w:val="center"/>
          </w:tcPr>
          <w:p w14:paraId="3D85987A">
            <w:pPr>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100</w:t>
            </w:r>
          </w:p>
        </w:tc>
        <w:tc>
          <w:tcPr>
            <w:tcW w:w="681" w:type="dxa"/>
            <w:gridSpan w:val="2"/>
            <w:tcBorders>
              <w:top w:val="single" w:color="auto" w:sz="4" w:space="0"/>
              <w:left w:val="nil"/>
              <w:bottom w:val="single" w:color="auto" w:sz="4" w:space="0"/>
              <w:right w:val="single" w:color="auto" w:sz="4" w:space="0"/>
            </w:tcBorders>
            <w:vAlign w:val="center"/>
          </w:tcPr>
          <w:p w14:paraId="49374508">
            <w:pPr>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99.60分</w:t>
            </w:r>
          </w:p>
        </w:tc>
        <w:tc>
          <w:tcPr>
            <w:tcW w:w="1914" w:type="dxa"/>
            <w:gridSpan w:val="2"/>
            <w:tcBorders>
              <w:top w:val="single" w:color="auto" w:sz="4" w:space="0"/>
              <w:left w:val="nil"/>
              <w:bottom w:val="single" w:color="auto" w:sz="4" w:space="0"/>
              <w:right w:val="single" w:color="auto" w:sz="4" w:space="0"/>
            </w:tcBorders>
            <w:vAlign w:val="center"/>
          </w:tcPr>
          <w:p w14:paraId="68600D09">
            <w:pPr>
              <w:jc w:val="center"/>
              <w:rPr>
                <w:rFonts w:hint="eastAsia" w:ascii="宋体" w:hAnsi="宋体" w:eastAsia="宋体" w:cs="宋体"/>
                <w:b/>
                <w:bCs/>
                <w:color w:val="000000"/>
                <w:sz w:val="18"/>
                <w:szCs w:val="18"/>
              </w:rPr>
            </w:pPr>
          </w:p>
        </w:tc>
      </w:tr>
    </w:tbl>
    <w:p w14:paraId="1C6CAD39">
      <w:pPr>
        <w:jc w:val="center"/>
        <w:rPr>
          <w:rFonts w:hint="eastAsia" w:ascii="宋体" w:hAnsi="宋体" w:eastAsia="宋体" w:cs="宋体"/>
          <w:b/>
          <w:bCs/>
          <w:sz w:val="28"/>
          <w:szCs w:val="28"/>
        </w:rPr>
      </w:pPr>
      <w:r>
        <w:rPr>
          <w:rFonts w:hint="eastAsia" w:ascii="宋体" w:hAnsi="宋体" w:eastAsia="宋体" w:cs="宋体"/>
          <w:b/>
          <w:bCs/>
          <w:sz w:val="18"/>
          <w:szCs w:val="18"/>
        </w:rPr>
        <w:br w:type="page"/>
      </w:r>
      <w:r>
        <w:rPr>
          <w:rFonts w:hint="eastAsia" w:ascii="宋体" w:hAnsi="宋体" w:eastAsia="宋体" w:cs="宋体"/>
          <w:b/>
          <w:bCs/>
          <w:sz w:val="28"/>
          <w:szCs w:val="28"/>
        </w:rPr>
        <w:t>项目支出绩效自评表</w:t>
      </w:r>
    </w:p>
    <w:p w14:paraId="103E2B1E">
      <w:pPr>
        <w:jc w:val="center"/>
        <w:rPr>
          <w:rFonts w:hint="eastAsia" w:ascii="宋体" w:hAnsi="宋体" w:eastAsia="宋体" w:cs="宋体"/>
          <w:b/>
          <w:bCs/>
          <w:sz w:val="18"/>
          <w:szCs w:val="18"/>
        </w:rPr>
      </w:pPr>
      <w:r>
        <w:rPr>
          <w:rFonts w:hint="eastAsia" w:ascii="宋体" w:hAnsi="宋体" w:eastAsia="宋体" w:cs="宋体"/>
          <w:b/>
          <w:bCs/>
          <w:sz w:val="18"/>
          <w:szCs w:val="18"/>
        </w:rPr>
        <w:t>（2024年度）</w:t>
      </w:r>
    </w:p>
    <w:tbl>
      <w:tblPr>
        <w:tblStyle w:val="11"/>
        <w:tblW w:w="9659" w:type="dxa"/>
        <w:tblInd w:w="-502" w:type="dxa"/>
        <w:tblLayout w:type="fixed"/>
        <w:tblCellMar>
          <w:top w:w="0" w:type="dxa"/>
          <w:left w:w="108" w:type="dxa"/>
          <w:bottom w:w="0" w:type="dxa"/>
          <w:right w:w="108" w:type="dxa"/>
        </w:tblCellMar>
      </w:tblPr>
      <w:tblGrid>
        <w:gridCol w:w="596"/>
        <w:gridCol w:w="705"/>
        <w:gridCol w:w="716"/>
        <w:gridCol w:w="616"/>
        <w:gridCol w:w="1236"/>
        <w:gridCol w:w="1123"/>
        <w:gridCol w:w="1226"/>
        <w:gridCol w:w="45"/>
        <w:gridCol w:w="708"/>
        <w:gridCol w:w="422"/>
        <w:gridCol w:w="285"/>
        <w:gridCol w:w="705"/>
        <w:gridCol w:w="1276"/>
      </w:tblGrid>
      <w:tr w14:paraId="6688BD74">
        <w:tblPrEx>
          <w:tblCellMar>
            <w:top w:w="0" w:type="dxa"/>
            <w:left w:w="108" w:type="dxa"/>
            <w:bottom w:w="0" w:type="dxa"/>
            <w:right w:w="108" w:type="dxa"/>
          </w:tblCellMar>
        </w:tblPrEx>
        <w:trPr>
          <w:cantSplit/>
          <w:trHeight w:val="90" w:hRule="atLeast"/>
        </w:trPr>
        <w:tc>
          <w:tcPr>
            <w:tcW w:w="1301" w:type="dxa"/>
            <w:gridSpan w:val="2"/>
            <w:tcBorders>
              <w:top w:val="single" w:color="auto" w:sz="4" w:space="0"/>
              <w:left w:val="single" w:color="auto" w:sz="4" w:space="0"/>
              <w:bottom w:val="single" w:color="auto" w:sz="4" w:space="0"/>
              <w:right w:val="single" w:color="auto" w:sz="4" w:space="0"/>
            </w:tcBorders>
            <w:vAlign w:val="center"/>
          </w:tcPr>
          <w:p w14:paraId="3C08D559">
            <w:pPr>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项目名称</w:t>
            </w:r>
          </w:p>
        </w:tc>
        <w:tc>
          <w:tcPr>
            <w:tcW w:w="8358" w:type="dxa"/>
            <w:gridSpan w:val="11"/>
            <w:tcBorders>
              <w:top w:val="single" w:color="auto" w:sz="4" w:space="0"/>
              <w:left w:val="nil"/>
              <w:bottom w:val="single" w:color="auto" w:sz="4" w:space="0"/>
              <w:right w:val="single" w:color="000000" w:sz="4" w:space="0"/>
            </w:tcBorders>
            <w:vAlign w:val="center"/>
          </w:tcPr>
          <w:p w14:paraId="39ED7AB1">
            <w:pPr>
              <w:jc w:val="cente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2024年本级追加，达财预〔2024〕1号，追加政协差旅费</w:t>
            </w:r>
          </w:p>
        </w:tc>
      </w:tr>
      <w:tr w14:paraId="1987A714">
        <w:tblPrEx>
          <w:tblCellMar>
            <w:top w:w="0" w:type="dxa"/>
            <w:left w:w="108" w:type="dxa"/>
            <w:bottom w:w="0" w:type="dxa"/>
            <w:right w:w="108" w:type="dxa"/>
          </w:tblCellMar>
        </w:tblPrEx>
        <w:trPr>
          <w:cantSplit/>
          <w:trHeight w:val="118" w:hRule="atLeast"/>
        </w:trPr>
        <w:tc>
          <w:tcPr>
            <w:tcW w:w="1301" w:type="dxa"/>
            <w:gridSpan w:val="2"/>
            <w:tcBorders>
              <w:top w:val="single" w:color="auto" w:sz="4" w:space="0"/>
              <w:left w:val="single" w:color="auto" w:sz="4" w:space="0"/>
              <w:bottom w:val="single" w:color="auto" w:sz="4" w:space="0"/>
              <w:right w:val="single" w:color="auto" w:sz="4" w:space="0"/>
            </w:tcBorders>
            <w:vAlign w:val="center"/>
          </w:tcPr>
          <w:p w14:paraId="26D8ED39">
            <w:pPr>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主管部门</w:t>
            </w:r>
          </w:p>
        </w:tc>
        <w:tc>
          <w:tcPr>
            <w:tcW w:w="3691" w:type="dxa"/>
            <w:gridSpan w:val="4"/>
            <w:tcBorders>
              <w:top w:val="single" w:color="auto" w:sz="4" w:space="0"/>
              <w:left w:val="nil"/>
              <w:bottom w:val="single" w:color="auto" w:sz="4" w:space="0"/>
              <w:right w:val="single" w:color="000000" w:sz="4" w:space="0"/>
            </w:tcBorders>
            <w:vAlign w:val="center"/>
          </w:tcPr>
          <w:p w14:paraId="6B1174A1">
            <w:pPr>
              <w:jc w:val="cente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中国人民政治协商会议乌鲁木齐市达坂城区委员会</w:t>
            </w:r>
          </w:p>
        </w:tc>
        <w:tc>
          <w:tcPr>
            <w:tcW w:w="1271" w:type="dxa"/>
            <w:gridSpan w:val="2"/>
            <w:tcBorders>
              <w:top w:val="nil"/>
              <w:left w:val="nil"/>
              <w:bottom w:val="single" w:color="auto" w:sz="4" w:space="0"/>
              <w:right w:val="single" w:color="000000" w:sz="4" w:space="0"/>
            </w:tcBorders>
            <w:vAlign w:val="center"/>
          </w:tcPr>
          <w:p w14:paraId="17B424EC">
            <w:pPr>
              <w:jc w:val="center"/>
              <w:rPr>
                <w:rFonts w:hint="eastAsia" w:ascii="宋体" w:hAnsi="宋体" w:eastAsia="宋体" w:cs="宋体"/>
                <w:color w:val="000000"/>
                <w:sz w:val="18"/>
                <w:szCs w:val="18"/>
              </w:rPr>
            </w:pPr>
            <w:r>
              <w:rPr>
                <w:rFonts w:hint="eastAsia" w:ascii="宋体" w:hAnsi="宋体" w:eastAsia="宋体" w:cs="宋体"/>
                <w:b/>
                <w:bCs/>
                <w:color w:val="000000"/>
                <w:sz w:val="18"/>
                <w:szCs w:val="18"/>
              </w:rPr>
              <w:t>实施单位</w:t>
            </w:r>
          </w:p>
        </w:tc>
        <w:tc>
          <w:tcPr>
            <w:tcW w:w="3396" w:type="dxa"/>
            <w:gridSpan w:val="5"/>
            <w:tcBorders>
              <w:top w:val="nil"/>
              <w:left w:val="nil"/>
              <w:bottom w:val="single" w:color="auto" w:sz="4" w:space="0"/>
              <w:right w:val="single" w:color="000000" w:sz="4" w:space="0"/>
            </w:tcBorders>
            <w:vAlign w:val="center"/>
          </w:tcPr>
          <w:p w14:paraId="74F942E1">
            <w:pPr>
              <w:jc w:val="cente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 xml:space="preserve">中国人民政治协商会议乌鲁木齐市达坂城区委员会 </w:t>
            </w:r>
          </w:p>
        </w:tc>
      </w:tr>
      <w:tr w14:paraId="5B5D4A03">
        <w:tblPrEx>
          <w:tblCellMar>
            <w:top w:w="0" w:type="dxa"/>
            <w:left w:w="108" w:type="dxa"/>
            <w:bottom w:w="0" w:type="dxa"/>
            <w:right w:w="108" w:type="dxa"/>
          </w:tblCellMar>
        </w:tblPrEx>
        <w:trPr>
          <w:cantSplit/>
          <w:trHeight w:val="118" w:hRule="atLeast"/>
        </w:trPr>
        <w:tc>
          <w:tcPr>
            <w:tcW w:w="1301" w:type="dxa"/>
            <w:gridSpan w:val="2"/>
            <w:vMerge w:val="restart"/>
            <w:tcBorders>
              <w:top w:val="single" w:color="auto" w:sz="4" w:space="0"/>
              <w:left w:val="single" w:color="auto" w:sz="4" w:space="0"/>
              <w:bottom w:val="single" w:color="auto" w:sz="4" w:space="0"/>
              <w:right w:val="single" w:color="auto" w:sz="4" w:space="0"/>
            </w:tcBorders>
            <w:vAlign w:val="center"/>
          </w:tcPr>
          <w:p w14:paraId="04216F21">
            <w:pPr>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项目资金（万元）</w:t>
            </w:r>
          </w:p>
        </w:tc>
        <w:tc>
          <w:tcPr>
            <w:tcW w:w="1332" w:type="dxa"/>
            <w:gridSpan w:val="2"/>
            <w:tcBorders>
              <w:top w:val="single" w:color="auto" w:sz="4" w:space="0"/>
              <w:left w:val="nil"/>
              <w:bottom w:val="single" w:color="auto" w:sz="4" w:space="0"/>
              <w:right w:val="single" w:color="auto" w:sz="4" w:space="0"/>
            </w:tcBorders>
            <w:vAlign w:val="center"/>
          </w:tcPr>
          <w:p w14:paraId="11B0F5B2">
            <w:pPr>
              <w:jc w:val="center"/>
              <w:rPr>
                <w:rFonts w:hint="eastAsia" w:ascii="宋体" w:hAnsi="宋体" w:eastAsia="宋体" w:cs="宋体"/>
                <w:color w:val="000000"/>
                <w:sz w:val="18"/>
                <w:szCs w:val="18"/>
              </w:rPr>
            </w:pPr>
          </w:p>
        </w:tc>
        <w:tc>
          <w:tcPr>
            <w:tcW w:w="1236" w:type="dxa"/>
            <w:tcBorders>
              <w:top w:val="single" w:color="auto" w:sz="4" w:space="0"/>
              <w:left w:val="nil"/>
              <w:bottom w:val="single" w:color="auto" w:sz="4" w:space="0"/>
              <w:right w:val="single" w:color="000000" w:sz="4" w:space="0"/>
            </w:tcBorders>
            <w:vAlign w:val="center"/>
          </w:tcPr>
          <w:p w14:paraId="4CCE63B0">
            <w:pPr>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年初预算数</w:t>
            </w:r>
          </w:p>
        </w:tc>
        <w:tc>
          <w:tcPr>
            <w:tcW w:w="1123" w:type="dxa"/>
            <w:tcBorders>
              <w:top w:val="nil"/>
              <w:left w:val="nil"/>
              <w:bottom w:val="single" w:color="auto" w:sz="4" w:space="0"/>
              <w:right w:val="single" w:color="auto" w:sz="4" w:space="0"/>
            </w:tcBorders>
            <w:vAlign w:val="center"/>
          </w:tcPr>
          <w:p w14:paraId="24D32F5B">
            <w:pPr>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全年预算数</w:t>
            </w:r>
          </w:p>
        </w:tc>
        <w:tc>
          <w:tcPr>
            <w:tcW w:w="1271" w:type="dxa"/>
            <w:gridSpan w:val="2"/>
            <w:tcBorders>
              <w:top w:val="single" w:color="auto" w:sz="4" w:space="0"/>
              <w:left w:val="nil"/>
              <w:bottom w:val="single" w:color="auto" w:sz="4" w:space="0"/>
              <w:right w:val="single" w:color="auto" w:sz="4" w:space="0"/>
            </w:tcBorders>
            <w:vAlign w:val="center"/>
          </w:tcPr>
          <w:p w14:paraId="54CC766C">
            <w:pPr>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全年执行数</w:t>
            </w:r>
          </w:p>
        </w:tc>
        <w:tc>
          <w:tcPr>
            <w:tcW w:w="1130" w:type="dxa"/>
            <w:gridSpan w:val="2"/>
            <w:tcBorders>
              <w:top w:val="single" w:color="auto" w:sz="4" w:space="0"/>
              <w:left w:val="nil"/>
              <w:bottom w:val="single" w:color="auto" w:sz="4" w:space="0"/>
              <w:right w:val="single" w:color="auto" w:sz="4" w:space="0"/>
            </w:tcBorders>
            <w:vAlign w:val="center"/>
          </w:tcPr>
          <w:p w14:paraId="42E7E833">
            <w:pPr>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分值</w:t>
            </w:r>
          </w:p>
        </w:tc>
        <w:tc>
          <w:tcPr>
            <w:tcW w:w="990" w:type="dxa"/>
            <w:gridSpan w:val="2"/>
            <w:tcBorders>
              <w:top w:val="single" w:color="auto" w:sz="4" w:space="0"/>
              <w:left w:val="nil"/>
              <w:bottom w:val="single" w:color="auto" w:sz="4" w:space="0"/>
              <w:right w:val="single" w:color="auto" w:sz="4" w:space="0"/>
            </w:tcBorders>
            <w:vAlign w:val="center"/>
          </w:tcPr>
          <w:p w14:paraId="55C3B3A2">
            <w:pPr>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执行率</w:t>
            </w:r>
          </w:p>
        </w:tc>
        <w:tc>
          <w:tcPr>
            <w:tcW w:w="1276" w:type="dxa"/>
            <w:tcBorders>
              <w:top w:val="nil"/>
              <w:left w:val="nil"/>
              <w:bottom w:val="single" w:color="auto" w:sz="4" w:space="0"/>
              <w:right w:val="single" w:color="auto" w:sz="4" w:space="0"/>
            </w:tcBorders>
            <w:vAlign w:val="center"/>
          </w:tcPr>
          <w:p w14:paraId="4FCF3627">
            <w:pPr>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得分</w:t>
            </w:r>
          </w:p>
        </w:tc>
      </w:tr>
      <w:tr w14:paraId="6115AF9F">
        <w:tblPrEx>
          <w:tblCellMar>
            <w:top w:w="0" w:type="dxa"/>
            <w:left w:w="108" w:type="dxa"/>
            <w:bottom w:w="0" w:type="dxa"/>
            <w:right w:w="108" w:type="dxa"/>
          </w:tblCellMar>
        </w:tblPrEx>
        <w:trPr>
          <w:cantSplit/>
          <w:trHeight w:val="90" w:hRule="atLeast"/>
        </w:trPr>
        <w:tc>
          <w:tcPr>
            <w:tcW w:w="1301" w:type="dxa"/>
            <w:gridSpan w:val="2"/>
            <w:vMerge w:val="continue"/>
            <w:tcBorders>
              <w:top w:val="single" w:color="auto" w:sz="4" w:space="0"/>
              <w:left w:val="single" w:color="auto" w:sz="4" w:space="0"/>
              <w:bottom w:val="single" w:color="auto" w:sz="4" w:space="0"/>
              <w:right w:val="single" w:color="auto" w:sz="4" w:space="0"/>
            </w:tcBorders>
            <w:vAlign w:val="center"/>
          </w:tcPr>
          <w:p w14:paraId="24ED38BF">
            <w:pPr>
              <w:rPr>
                <w:rFonts w:hint="eastAsia" w:ascii="宋体" w:hAnsi="宋体" w:eastAsia="宋体" w:cs="宋体"/>
                <w:color w:val="000000"/>
                <w:sz w:val="18"/>
                <w:szCs w:val="18"/>
              </w:rPr>
            </w:pPr>
          </w:p>
        </w:tc>
        <w:tc>
          <w:tcPr>
            <w:tcW w:w="1332" w:type="dxa"/>
            <w:gridSpan w:val="2"/>
            <w:tcBorders>
              <w:top w:val="single" w:color="auto" w:sz="4" w:space="0"/>
              <w:left w:val="nil"/>
              <w:bottom w:val="single" w:color="auto" w:sz="4" w:space="0"/>
              <w:right w:val="single" w:color="auto" w:sz="4" w:space="0"/>
            </w:tcBorders>
            <w:vAlign w:val="center"/>
          </w:tcPr>
          <w:p w14:paraId="3BA6C131">
            <w:pPr>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年度资金总额</w:t>
            </w:r>
          </w:p>
        </w:tc>
        <w:tc>
          <w:tcPr>
            <w:tcW w:w="1236" w:type="dxa"/>
            <w:tcBorders>
              <w:top w:val="single" w:color="auto" w:sz="4" w:space="0"/>
              <w:left w:val="nil"/>
              <w:bottom w:val="single" w:color="auto" w:sz="4" w:space="0"/>
              <w:right w:val="single" w:color="000000" w:sz="4" w:space="0"/>
            </w:tcBorders>
            <w:noWrap/>
            <w:vAlign w:val="center"/>
          </w:tcPr>
          <w:p w14:paraId="074E4B6C">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0.36</w:t>
            </w:r>
          </w:p>
        </w:tc>
        <w:tc>
          <w:tcPr>
            <w:tcW w:w="1123" w:type="dxa"/>
            <w:tcBorders>
              <w:top w:val="nil"/>
              <w:left w:val="nil"/>
              <w:bottom w:val="single" w:color="auto" w:sz="4" w:space="0"/>
              <w:right w:val="single" w:color="auto" w:sz="4" w:space="0"/>
            </w:tcBorders>
            <w:noWrap/>
            <w:vAlign w:val="center"/>
          </w:tcPr>
          <w:p w14:paraId="61B020CF">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0.36</w:t>
            </w:r>
          </w:p>
        </w:tc>
        <w:tc>
          <w:tcPr>
            <w:tcW w:w="1271" w:type="dxa"/>
            <w:gridSpan w:val="2"/>
            <w:tcBorders>
              <w:top w:val="single" w:color="auto" w:sz="4" w:space="0"/>
              <w:left w:val="nil"/>
              <w:bottom w:val="single" w:color="auto" w:sz="4" w:space="0"/>
              <w:right w:val="single" w:color="000000" w:sz="4" w:space="0"/>
            </w:tcBorders>
            <w:noWrap/>
            <w:vAlign w:val="center"/>
          </w:tcPr>
          <w:p w14:paraId="3CE79657">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0.36</w:t>
            </w:r>
          </w:p>
        </w:tc>
        <w:tc>
          <w:tcPr>
            <w:tcW w:w="1130" w:type="dxa"/>
            <w:gridSpan w:val="2"/>
            <w:tcBorders>
              <w:top w:val="single" w:color="auto" w:sz="4" w:space="0"/>
              <w:left w:val="nil"/>
              <w:bottom w:val="single" w:color="auto" w:sz="4" w:space="0"/>
              <w:right w:val="single" w:color="auto" w:sz="4" w:space="0"/>
            </w:tcBorders>
            <w:vAlign w:val="center"/>
          </w:tcPr>
          <w:p w14:paraId="1B7F6C16">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10</w:t>
            </w:r>
          </w:p>
        </w:tc>
        <w:tc>
          <w:tcPr>
            <w:tcW w:w="990" w:type="dxa"/>
            <w:gridSpan w:val="2"/>
            <w:tcBorders>
              <w:top w:val="single" w:color="auto" w:sz="4" w:space="0"/>
              <w:left w:val="nil"/>
              <w:bottom w:val="single" w:color="auto" w:sz="4" w:space="0"/>
              <w:right w:val="single" w:color="auto" w:sz="4" w:space="0"/>
            </w:tcBorders>
            <w:vAlign w:val="center"/>
          </w:tcPr>
          <w:p w14:paraId="026251BA">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100.00%</w:t>
            </w:r>
          </w:p>
        </w:tc>
        <w:tc>
          <w:tcPr>
            <w:tcW w:w="1276" w:type="dxa"/>
            <w:tcBorders>
              <w:top w:val="nil"/>
              <w:left w:val="nil"/>
              <w:bottom w:val="single" w:color="auto" w:sz="4" w:space="0"/>
              <w:right w:val="single" w:color="auto" w:sz="4" w:space="0"/>
            </w:tcBorders>
            <w:vAlign w:val="center"/>
          </w:tcPr>
          <w:p w14:paraId="10E5F5DC">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10.00分</w:t>
            </w:r>
          </w:p>
        </w:tc>
      </w:tr>
      <w:tr w14:paraId="1C44FEDC">
        <w:tblPrEx>
          <w:tblCellMar>
            <w:top w:w="0" w:type="dxa"/>
            <w:left w:w="108" w:type="dxa"/>
            <w:bottom w:w="0" w:type="dxa"/>
            <w:right w:w="108" w:type="dxa"/>
          </w:tblCellMar>
        </w:tblPrEx>
        <w:trPr>
          <w:cantSplit/>
          <w:trHeight w:val="118" w:hRule="atLeast"/>
        </w:trPr>
        <w:tc>
          <w:tcPr>
            <w:tcW w:w="1301" w:type="dxa"/>
            <w:gridSpan w:val="2"/>
            <w:vMerge w:val="continue"/>
            <w:tcBorders>
              <w:top w:val="single" w:color="auto" w:sz="4" w:space="0"/>
              <w:left w:val="single" w:color="auto" w:sz="4" w:space="0"/>
              <w:bottom w:val="single" w:color="auto" w:sz="4" w:space="0"/>
              <w:right w:val="single" w:color="auto" w:sz="4" w:space="0"/>
            </w:tcBorders>
            <w:vAlign w:val="center"/>
          </w:tcPr>
          <w:p w14:paraId="17FF482C">
            <w:pPr>
              <w:rPr>
                <w:rFonts w:hint="eastAsia" w:ascii="宋体" w:hAnsi="宋体" w:eastAsia="宋体" w:cs="宋体"/>
                <w:color w:val="000000"/>
                <w:sz w:val="18"/>
                <w:szCs w:val="18"/>
              </w:rPr>
            </w:pPr>
          </w:p>
        </w:tc>
        <w:tc>
          <w:tcPr>
            <w:tcW w:w="1332" w:type="dxa"/>
            <w:gridSpan w:val="2"/>
            <w:tcBorders>
              <w:top w:val="single" w:color="auto" w:sz="4" w:space="0"/>
              <w:left w:val="nil"/>
              <w:bottom w:val="single" w:color="auto" w:sz="4" w:space="0"/>
              <w:right w:val="single" w:color="auto" w:sz="4" w:space="0"/>
            </w:tcBorders>
            <w:vAlign w:val="center"/>
          </w:tcPr>
          <w:p w14:paraId="3780788E">
            <w:pPr>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其中：当年财政拨款</w:t>
            </w:r>
          </w:p>
        </w:tc>
        <w:tc>
          <w:tcPr>
            <w:tcW w:w="1236" w:type="dxa"/>
            <w:tcBorders>
              <w:top w:val="single" w:color="auto" w:sz="4" w:space="0"/>
              <w:left w:val="nil"/>
              <w:bottom w:val="single" w:color="auto" w:sz="4" w:space="0"/>
              <w:right w:val="single" w:color="000000" w:sz="4" w:space="0"/>
            </w:tcBorders>
            <w:noWrap/>
            <w:vAlign w:val="center"/>
          </w:tcPr>
          <w:p w14:paraId="569DBEBE">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0.36</w:t>
            </w:r>
          </w:p>
        </w:tc>
        <w:tc>
          <w:tcPr>
            <w:tcW w:w="1123" w:type="dxa"/>
            <w:tcBorders>
              <w:top w:val="nil"/>
              <w:left w:val="nil"/>
              <w:bottom w:val="single" w:color="auto" w:sz="4" w:space="0"/>
              <w:right w:val="single" w:color="auto" w:sz="4" w:space="0"/>
            </w:tcBorders>
            <w:noWrap/>
            <w:vAlign w:val="center"/>
          </w:tcPr>
          <w:p w14:paraId="7CAB7315">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0.36</w:t>
            </w:r>
          </w:p>
        </w:tc>
        <w:tc>
          <w:tcPr>
            <w:tcW w:w="1271" w:type="dxa"/>
            <w:gridSpan w:val="2"/>
            <w:tcBorders>
              <w:top w:val="single" w:color="auto" w:sz="4" w:space="0"/>
              <w:left w:val="nil"/>
              <w:bottom w:val="single" w:color="auto" w:sz="4" w:space="0"/>
              <w:right w:val="single" w:color="000000" w:sz="4" w:space="0"/>
            </w:tcBorders>
            <w:noWrap/>
            <w:vAlign w:val="center"/>
          </w:tcPr>
          <w:p w14:paraId="586AFAB1">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0.36</w:t>
            </w:r>
          </w:p>
        </w:tc>
        <w:tc>
          <w:tcPr>
            <w:tcW w:w="1130" w:type="dxa"/>
            <w:gridSpan w:val="2"/>
            <w:tcBorders>
              <w:top w:val="single" w:color="auto" w:sz="4" w:space="0"/>
              <w:left w:val="nil"/>
              <w:bottom w:val="single" w:color="auto" w:sz="4" w:space="0"/>
              <w:right w:val="single" w:color="auto" w:sz="4" w:space="0"/>
            </w:tcBorders>
            <w:vAlign w:val="center"/>
          </w:tcPr>
          <w:p w14:paraId="1B204121">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990" w:type="dxa"/>
            <w:gridSpan w:val="2"/>
            <w:tcBorders>
              <w:top w:val="single" w:color="auto" w:sz="4" w:space="0"/>
              <w:left w:val="nil"/>
              <w:bottom w:val="single" w:color="auto" w:sz="4" w:space="0"/>
              <w:right w:val="single" w:color="auto" w:sz="4" w:space="0"/>
            </w:tcBorders>
            <w:vAlign w:val="center"/>
          </w:tcPr>
          <w:p w14:paraId="3F6F46E3">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1276" w:type="dxa"/>
            <w:tcBorders>
              <w:top w:val="nil"/>
              <w:left w:val="nil"/>
              <w:bottom w:val="single" w:color="auto" w:sz="4" w:space="0"/>
              <w:right w:val="single" w:color="auto" w:sz="4" w:space="0"/>
            </w:tcBorders>
            <w:vAlign w:val="center"/>
          </w:tcPr>
          <w:p w14:paraId="2AFF3946">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r>
      <w:tr w14:paraId="71B80B5C">
        <w:tblPrEx>
          <w:tblCellMar>
            <w:top w:w="0" w:type="dxa"/>
            <w:left w:w="108" w:type="dxa"/>
            <w:bottom w:w="0" w:type="dxa"/>
            <w:right w:w="108" w:type="dxa"/>
          </w:tblCellMar>
        </w:tblPrEx>
        <w:trPr>
          <w:cantSplit/>
          <w:trHeight w:val="90" w:hRule="atLeast"/>
        </w:trPr>
        <w:tc>
          <w:tcPr>
            <w:tcW w:w="1301" w:type="dxa"/>
            <w:gridSpan w:val="2"/>
            <w:vMerge w:val="continue"/>
            <w:tcBorders>
              <w:top w:val="single" w:color="auto" w:sz="4" w:space="0"/>
              <w:left w:val="single" w:color="auto" w:sz="4" w:space="0"/>
              <w:bottom w:val="single" w:color="auto" w:sz="4" w:space="0"/>
              <w:right w:val="single" w:color="auto" w:sz="4" w:space="0"/>
            </w:tcBorders>
            <w:vAlign w:val="center"/>
          </w:tcPr>
          <w:p w14:paraId="1DF1FBE4">
            <w:pPr>
              <w:rPr>
                <w:rFonts w:hint="eastAsia" w:ascii="宋体" w:hAnsi="宋体" w:eastAsia="宋体" w:cs="宋体"/>
                <w:color w:val="000000"/>
                <w:sz w:val="18"/>
                <w:szCs w:val="18"/>
              </w:rPr>
            </w:pPr>
          </w:p>
        </w:tc>
        <w:tc>
          <w:tcPr>
            <w:tcW w:w="1332" w:type="dxa"/>
            <w:gridSpan w:val="2"/>
            <w:tcBorders>
              <w:top w:val="single" w:color="auto" w:sz="4" w:space="0"/>
              <w:left w:val="nil"/>
              <w:bottom w:val="single" w:color="auto" w:sz="4" w:space="0"/>
              <w:right w:val="single" w:color="auto" w:sz="4" w:space="0"/>
            </w:tcBorders>
            <w:vAlign w:val="center"/>
          </w:tcPr>
          <w:p w14:paraId="6759159E">
            <w:pPr>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其他资金</w:t>
            </w:r>
          </w:p>
        </w:tc>
        <w:tc>
          <w:tcPr>
            <w:tcW w:w="1236" w:type="dxa"/>
            <w:tcBorders>
              <w:top w:val="single" w:color="auto" w:sz="4" w:space="0"/>
              <w:left w:val="nil"/>
              <w:bottom w:val="single" w:color="auto" w:sz="4" w:space="0"/>
              <w:right w:val="single" w:color="000000" w:sz="4" w:space="0"/>
            </w:tcBorders>
            <w:noWrap/>
            <w:vAlign w:val="center"/>
          </w:tcPr>
          <w:p w14:paraId="5F9F4CA7">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0.00</w:t>
            </w:r>
          </w:p>
        </w:tc>
        <w:tc>
          <w:tcPr>
            <w:tcW w:w="1123" w:type="dxa"/>
            <w:tcBorders>
              <w:top w:val="nil"/>
              <w:left w:val="nil"/>
              <w:bottom w:val="single" w:color="auto" w:sz="4" w:space="0"/>
              <w:right w:val="single" w:color="auto" w:sz="4" w:space="0"/>
            </w:tcBorders>
            <w:noWrap/>
            <w:vAlign w:val="center"/>
          </w:tcPr>
          <w:p w14:paraId="7D4C7EFA">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0.00</w:t>
            </w:r>
          </w:p>
        </w:tc>
        <w:tc>
          <w:tcPr>
            <w:tcW w:w="1271" w:type="dxa"/>
            <w:gridSpan w:val="2"/>
            <w:tcBorders>
              <w:top w:val="single" w:color="auto" w:sz="4" w:space="0"/>
              <w:left w:val="nil"/>
              <w:bottom w:val="single" w:color="auto" w:sz="4" w:space="0"/>
              <w:right w:val="single" w:color="000000" w:sz="4" w:space="0"/>
            </w:tcBorders>
            <w:noWrap/>
            <w:vAlign w:val="center"/>
          </w:tcPr>
          <w:p w14:paraId="7AB034A1">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0.00</w:t>
            </w:r>
          </w:p>
        </w:tc>
        <w:tc>
          <w:tcPr>
            <w:tcW w:w="1130" w:type="dxa"/>
            <w:gridSpan w:val="2"/>
            <w:tcBorders>
              <w:top w:val="single" w:color="auto" w:sz="4" w:space="0"/>
              <w:left w:val="nil"/>
              <w:bottom w:val="single" w:color="auto" w:sz="4" w:space="0"/>
              <w:right w:val="single" w:color="auto" w:sz="4" w:space="0"/>
            </w:tcBorders>
            <w:vAlign w:val="center"/>
          </w:tcPr>
          <w:p w14:paraId="54DFEF69">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990" w:type="dxa"/>
            <w:gridSpan w:val="2"/>
            <w:tcBorders>
              <w:top w:val="single" w:color="auto" w:sz="4" w:space="0"/>
              <w:left w:val="nil"/>
              <w:bottom w:val="single" w:color="auto" w:sz="4" w:space="0"/>
              <w:right w:val="single" w:color="auto" w:sz="4" w:space="0"/>
            </w:tcBorders>
            <w:vAlign w:val="center"/>
          </w:tcPr>
          <w:p w14:paraId="2DF070C7">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1276" w:type="dxa"/>
            <w:tcBorders>
              <w:top w:val="nil"/>
              <w:left w:val="nil"/>
              <w:bottom w:val="single" w:color="auto" w:sz="4" w:space="0"/>
              <w:right w:val="single" w:color="auto" w:sz="4" w:space="0"/>
            </w:tcBorders>
            <w:vAlign w:val="center"/>
          </w:tcPr>
          <w:p w14:paraId="7C234FC4">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r>
      <w:tr w14:paraId="4A86D303">
        <w:tblPrEx>
          <w:tblCellMar>
            <w:top w:w="0" w:type="dxa"/>
            <w:left w:w="108" w:type="dxa"/>
            <w:bottom w:w="0" w:type="dxa"/>
            <w:right w:w="108" w:type="dxa"/>
          </w:tblCellMar>
        </w:tblPrEx>
        <w:trPr>
          <w:cantSplit/>
          <w:trHeight w:val="90" w:hRule="atLeast"/>
        </w:trPr>
        <w:tc>
          <w:tcPr>
            <w:tcW w:w="596" w:type="dxa"/>
            <w:vMerge w:val="restart"/>
            <w:tcBorders>
              <w:top w:val="nil"/>
              <w:left w:val="single" w:color="auto" w:sz="4" w:space="0"/>
              <w:bottom w:val="single" w:color="auto" w:sz="4" w:space="0"/>
              <w:right w:val="single" w:color="auto" w:sz="4" w:space="0"/>
            </w:tcBorders>
            <w:vAlign w:val="center"/>
          </w:tcPr>
          <w:p w14:paraId="3C98BDAF">
            <w:pPr>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年度总体目标</w:t>
            </w:r>
          </w:p>
        </w:tc>
        <w:tc>
          <w:tcPr>
            <w:tcW w:w="4396" w:type="dxa"/>
            <w:gridSpan w:val="5"/>
            <w:tcBorders>
              <w:top w:val="single" w:color="auto" w:sz="4" w:space="0"/>
              <w:left w:val="nil"/>
              <w:bottom w:val="single" w:color="auto" w:sz="4" w:space="0"/>
              <w:right w:val="single" w:color="auto" w:sz="4" w:space="0"/>
            </w:tcBorders>
            <w:vAlign w:val="center"/>
          </w:tcPr>
          <w:p w14:paraId="4AB1C6C1">
            <w:pPr>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预期目标</w:t>
            </w:r>
          </w:p>
        </w:tc>
        <w:tc>
          <w:tcPr>
            <w:tcW w:w="4667" w:type="dxa"/>
            <w:gridSpan w:val="7"/>
            <w:tcBorders>
              <w:top w:val="single" w:color="auto" w:sz="4" w:space="0"/>
              <w:left w:val="nil"/>
              <w:bottom w:val="single" w:color="auto" w:sz="4" w:space="0"/>
              <w:right w:val="single" w:color="auto" w:sz="4" w:space="0"/>
            </w:tcBorders>
            <w:vAlign w:val="center"/>
          </w:tcPr>
          <w:p w14:paraId="2122AE56">
            <w:pPr>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实际完成情况</w:t>
            </w:r>
          </w:p>
        </w:tc>
      </w:tr>
      <w:tr w14:paraId="148623EA">
        <w:tblPrEx>
          <w:tblCellMar>
            <w:top w:w="0" w:type="dxa"/>
            <w:left w:w="108" w:type="dxa"/>
            <w:bottom w:w="0" w:type="dxa"/>
            <w:right w:w="108" w:type="dxa"/>
          </w:tblCellMar>
        </w:tblPrEx>
        <w:trPr>
          <w:cantSplit/>
          <w:trHeight w:val="118" w:hRule="atLeast"/>
        </w:trPr>
        <w:tc>
          <w:tcPr>
            <w:tcW w:w="596" w:type="dxa"/>
            <w:vMerge w:val="continue"/>
            <w:tcBorders>
              <w:top w:val="nil"/>
              <w:left w:val="single" w:color="auto" w:sz="4" w:space="0"/>
              <w:bottom w:val="single" w:color="auto" w:sz="4" w:space="0"/>
              <w:right w:val="single" w:color="auto" w:sz="4" w:space="0"/>
            </w:tcBorders>
            <w:vAlign w:val="center"/>
          </w:tcPr>
          <w:p w14:paraId="3159F5A7">
            <w:pPr>
              <w:rPr>
                <w:rFonts w:hint="eastAsia" w:ascii="宋体" w:hAnsi="宋体" w:eastAsia="宋体" w:cs="宋体"/>
                <w:color w:val="000000"/>
                <w:sz w:val="18"/>
                <w:szCs w:val="18"/>
              </w:rPr>
            </w:pPr>
          </w:p>
        </w:tc>
        <w:tc>
          <w:tcPr>
            <w:tcW w:w="4396" w:type="dxa"/>
            <w:gridSpan w:val="5"/>
            <w:tcBorders>
              <w:top w:val="single" w:color="auto" w:sz="4" w:space="0"/>
              <w:left w:val="nil"/>
              <w:bottom w:val="single" w:color="auto" w:sz="4" w:space="0"/>
              <w:right w:val="single" w:color="000000" w:sz="4" w:space="0"/>
            </w:tcBorders>
          </w:tcPr>
          <w:p w14:paraId="6331E028">
            <w:pP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2024年本级追加，达财预[2024]1号，追加政协差旅费】</w:t>
            </w:r>
          </w:p>
        </w:tc>
        <w:tc>
          <w:tcPr>
            <w:tcW w:w="4667" w:type="dxa"/>
            <w:gridSpan w:val="7"/>
            <w:tcBorders>
              <w:top w:val="single" w:color="auto" w:sz="4" w:space="0"/>
              <w:left w:val="nil"/>
              <w:bottom w:val="single" w:color="auto" w:sz="4" w:space="0"/>
              <w:right w:val="single" w:color="000000" w:sz="4" w:space="0"/>
            </w:tcBorders>
          </w:tcPr>
          <w:p w14:paraId="0B714C3B">
            <w:pP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截止2024年12月31日，已完成支付政协差旅费,用于雪峰伊犁出差。</w:t>
            </w:r>
          </w:p>
        </w:tc>
      </w:tr>
      <w:tr w14:paraId="799B12F3">
        <w:tblPrEx>
          <w:tblCellMar>
            <w:top w:w="0" w:type="dxa"/>
            <w:left w:w="108" w:type="dxa"/>
            <w:bottom w:w="0" w:type="dxa"/>
            <w:right w:w="108" w:type="dxa"/>
          </w:tblCellMar>
        </w:tblPrEx>
        <w:trPr>
          <w:cantSplit/>
          <w:trHeight w:val="468" w:hRule="atLeast"/>
        </w:trPr>
        <w:tc>
          <w:tcPr>
            <w:tcW w:w="596" w:type="dxa"/>
            <w:vMerge w:val="restart"/>
            <w:tcBorders>
              <w:top w:val="nil"/>
              <w:left w:val="single" w:color="auto" w:sz="4" w:space="0"/>
              <w:bottom w:val="single" w:color="auto" w:sz="4" w:space="0"/>
              <w:right w:val="single" w:color="auto" w:sz="4" w:space="0"/>
            </w:tcBorders>
            <w:vAlign w:val="center"/>
          </w:tcPr>
          <w:p w14:paraId="791C8F7C">
            <w:pPr>
              <w:jc w:val="center"/>
              <w:rPr>
                <w:rFonts w:hint="eastAsia" w:ascii="宋体" w:hAnsi="宋体" w:eastAsia="宋体" w:cs="宋体"/>
                <w:color w:val="000000"/>
                <w:sz w:val="18"/>
                <w:szCs w:val="18"/>
                <w:lang w:eastAsia="zh-CN"/>
              </w:rPr>
            </w:pPr>
          </w:p>
        </w:tc>
        <w:tc>
          <w:tcPr>
            <w:tcW w:w="705" w:type="dxa"/>
            <w:vMerge w:val="restart"/>
            <w:tcBorders>
              <w:top w:val="nil"/>
              <w:left w:val="single" w:color="auto" w:sz="4" w:space="0"/>
              <w:bottom w:val="single" w:color="auto" w:sz="4" w:space="0"/>
              <w:right w:val="single" w:color="auto" w:sz="4" w:space="0"/>
            </w:tcBorders>
            <w:vAlign w:val="center"/>
          </w:tcPr>
          <w:p w14:paraId="57B99330">
            <w:pPr>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一级指标</w:t>
            </w:r>
          </w:p>
        </w:tc>
        <w:tc>
          <w:tcPr>
            <w:tcW w:w="716" w:type="dxa"/>
            <w:vMerge w:val="restart"/>
            <w:tcBorders>
              <w:top w:val="nil"/>
              <w:left w:val="single" w:color="auto" w:sz="4" w:space="0"/>
              <w:bottom w:val="single" w:color="auto" w:sz="4" w:space="0"/>
              <w:right w:val="single" w:color="auto" w:sz="4" w:space="0"/>
            </w:tcBorders>
            <w:vAlign w:val="center"/>
          </w:tcPr>
          <w:p w14:paraId="05507E1E">
            <w:pPr>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二级指标</w:t>
            </w:r>
          </w:p>
        </w:tc>
        <w:tc>
          <w:tcPr>
            <w:tcW w:w="1852" w:type="dxa"/>
            <w:gridSpan w:val="2"/>
            <w:vMerge w:val="restart"/>
            <w:tcBorders>
              <w:top w:val="single" w:color="auto" w:sz="4" w:space="0"/>
              <w:left w:val="single" w:color="auto" w:sz="4" w:space="0"/>
              <w:bottom w:val="single" w:color="auto" w:sz="4" w:space="0"/>
              <w:right w:val="single" w:color="auto" w:sz="4" w:space="0"/>
            </w:tcBorders>
            <w:vAlign w:val="center"/>
          </w:tcPr>
          <w:p w14:paraId="7C030B07">
            <w:pPr>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三级指标</w:t>
            </w:r>
          </w:p>
        </w:tc>
        <w:tc>
          <w:tcPr>
            <w:tcW w:w="1123" w:type="dxa"/>
            <w:vMerge w:val="restart"/>
            <w:tcBorders>
              <w:top w:val="nil"/>
              <w:left w:val="single" w:color="auto" w:sz="4" w:space="0"/>
              <w:bottom w:val="single" w:color="auto" w:sz="4" w:space="0"/>
              <w:right w:val="single" w:color="auto" w:sz="4" w:space="0"/>
            </w:tcBorders>
            <w:vAlign w:val="center"/>
          </w:tcPr>
          <w:p w14:paraId="1BCB0C59">
            <w:pPr>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年度指标值</w:t>
            </w:r>
          </w:p>
        </w:tc>
        <w:tc>
          <w:tcPr>
            <w:tcW w:w="1226" w:type="dxa"/>
            <w:vMerge w:val="restart"/>
            <w:tcBorders>
              <w:top w:val="nil"/>
              <w:left w:val="single" w:color="auto" w:sz="4" w:space="0"/>
              <w:bottom w:val="single" w:color="auto" w:sz="4" w:space="0"/>
              <w:right w:val="single" w:color="auto" w:sz="4" w:space="0"/>
            </w:tcBorders>
            <w:vAlign w:val="center"/>
          </w:tcPr>
          <w:p w14:paraId="57A56F19">
            <w:pPr>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实际完成值</w:t>
            </w:r>
          </w:p>
        </w:tc>
        <w:tc>
          <w:tcPr>
            <w:tcW w:w="753" w:type="dxa"/>
            <w:gridSpan w:val="2"/>
            <w:vMerge w:val="restart"/>
            <w:tcBorders>
              <w:top w:val="single" w:color="auto" w:sz="4" w:space="0"/>
              <w:left w:val="single" w:color="auto" w:sz="4" w:space="0"/>
              <w:bottom w:val="single" w:color="auto" w:sz="4" w:space="0"/>
              <w:right w:val="single" w:color="auto" w:sz="4" w:space="0"/>
            </w:tcBorders>
            <w:vAlign w:val="center"/>
          </w:tcPr>
          <w:p w14:paraId="00A3F7D7">
            <w:pPr>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分值</w:t>
            </w:r>
          </w:p>
        </w:tc>
        <w:tc>
          <w:tcPr>
            <w:tcW w:w="707" w:type="dxa"/>
            <w:gridSpan w:val="2"/>
            <w:vMerge w:val="restart"/>
            <w:tcBorders>
              <w:top w:val="single" w:color="auto" w:sz="4" w:space="0"/>
              <w:left w:val="single" w:color="auto" w:sz="4" w:space="0"/>
              <w:bottom w:val="single" w:color="auto" w:sz="4" w:space="0"/>
              <w:right w:val="single" w:color="auto" w:sz="4" w:space="0"/>
            </w:tcBorders>
            <w:vAlign w:val="center"/>
          </w:tcPr>
          <w:p w14:paraId="2D6799D8">
            <w:pPr>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得分</w:t>
            </w:r>
          </w:p>
        </w:tc>
        <w:tc>
          <w:tcPr>
            <w:tcW w:w="1981" w:type="dxa"/>
            <w:gridSpan w:val="2"/>
            <w:vMerge w:val="restart"/>
            <w:tcBorders>
              <w:top w:val="single" w:color="auto" w:sz="4" w:space="0"/>
              <w:left w:val="single" w:color="auto" w:sz="4" w:space="0"/>
              <w:bottom w:val="single" w:color="auto" w:sz="4" w:space="0"/>
              <w:right w:val="single" w:color="auto" w:sz="4" w:space="0"/>
            </w:tcBorders>
            <w:vAlign w:val="center"/>
          </w:tcPr>
          <w:p w14:paraId="7A85C9C9">
            <w:pPr>
              <w:jc w:val="center"/>
              <w:rPr>
                <w:rFonts w:hint="eastAsia" w:ascii="宋体" w:hAnsi="宋体" w:eastAsia="宋体" w:cs="宋体"/>
                <w:b/>
                <w:bCs/>
                <w:color w:val="000000"/>
                <w:sz w:val="18"/>
                <w:szCs w:val="18"/>
                <w:lang w:eastAsia="zh-CN"/>
              </w:rPr>
            </w:pPr>
            <w:r>
              <w:rPr>
                <w:rFonts w:hint="eastAsia" w:ascii="宋体" w:hAnsi="宋体" w:eastAsia="宋体" w:cs="宋体"/>
                <w:b/>
                <w:bCs/>
                <w:color w:val="000000"/>
                <w:sz w:val="18"/>
                <w:szCs w:val="18"/>
                <w:lang w:eastAsia="zh-CN"/>
              </w:rPr>
              <w:t>偏差原因分析及改进措施</w:t>
            </w:r>
          </w:p>
        </w:tc>
      </w:tr>
      <w:tr w14:paraId="60770997">
        <w:tblPrEx>
          <w:tblCellMar>
            <w:top w:w="0" w:type="dxa"/>
            <w:left w:w="108" w:type="dxa"/>
            <w:bottom w:w="0" w:type="dxa"/>
            <w:right w:w="108" w:type="dxa"/>
          </w:tblCellMar>
        </w:tblPrEx>
        <w:trPr>
          <w:cantSplit/>
          <w:trHeight w:val="468" w:hRule="atLeast"/>
        </w:trPr>
        <w:tc>
          <w:tcPr>
            <w:tcW w:w="596" w:type="dxa"/>
            <w:vMerge w:val="continue"/>
            <w:tcBorders>
              <w:top w:val="nil"/>
              <w:left w:val="single" w:color="auto" w:sz="4" w:space="0"/>
              <w:bottom w:val="single" w:color="auto" w:sz="4" w:space="0"/>
              <w:right w:val="single" w:color="auto" w:sz="4" w:space="0"/>
            </w:tcBorders>
            <w:vAlign w:val="center"/>
          </w:tcPr>
          <w:p w14:paraId="4D32DE4D">
            <w:pPr>
              <w:rPr>
                <w:rFonts w:hint="eastAsia" w:ascii="宋体" w:hAnsi="宋体" w:eastAsia="宋体" w:cs="宋体"/>
                <w:color w:val="000000"/>
                <w:sz w:val="18"/>
                <w:szCs w:val="18"/>
                <w:lang w:eastAsia="zh-CN"/>
              </w:rPr>
            </w:pPr>
          </w:p>
        </w:tc>
        <w:tc>
          <w:tcPr>
            <w:tcW w:w="705" w:type="dxa"/>
            <w:vMerge w:val="continue"/>
            <w:tcBorders>
              <w:top w:val="nil"/>
              <w:left w:val="single" w:color="auto" w:sz="4" w:space="0"/>
              <w:bottom w:val="single" w:color="auto" w:sz="4" w:space="0"/>
              <w:right w:val="single" w:color="auto" w:sz="4" w:space="0"/>
            </w:tcBorders>
            <w:vAlign w:val="center"/>
          </w:tcPr>
          <w:p w14:paraId="33870AB6">
            <w:pPr>
              <w:rPr>
                <w:rFonts w:hint="eastAsia" w:ascii="宋体" w:hAnsi="宋体" w:eastAsia="宋体" w:cs="宋体"/>
                <w:color w:val="000000"/>
                <w:sz w:val="18"/>
                <w:szCs w:val="18"/>
                <w:lang w:eastAsia="zh-CN"/>
              </w:rPr>
            </w:pPr>
          </w:p>
        </w:tc>
        <w:tc>
          <w:tcPr>
            <w:tcW w:w="716" w:type="dxa"/>
            <w:vMerge w:val="continue"/>
            <w:tcBorders>
              <w:top w:val="nil"/>
              <w:left w:val="single" w:color="auto" w:sz="4" w:space="0"/>
              <w:bottom w:val="single" w:color="auto" w:sz="4" w:space="0"/>
              <w:right w:val="single" w:color="auto" w:sz="4" w:space="0"/>
            </w:tcBorders>
            <w:vAlign w:val="center"/>
          </w:tcPr>
          <w:p w14:paraId="5EB2C0AE">
            <w:pPr>
              <w:rPr>
                <w:rFonts w:hint="eastAsia" w:ascii="宋体" w:hAnsi="宋体" w:eastAsia="宋体" w:cs="宋体"/>
                <w:color w:val="000000"/>
                <w:sz w:val="18"/>
                <w:szCs w:val="18"/>
                <w:lang w:eastAsia="zh-CN"/>
              </w:rPr>
            </w:pPr>
          </w:p>
        </w:tc>
        <w:tc>
          <w:tcPr>
            <w:tcW w:w="1852" w:type="dxa"/>
            <w:gridSpan w:val="2"/>
            <w:vMerge w:val="continue"/>
            <w:tcBorders>
              <w:top w:val="single" w:color="auto" w:sz="4" w:space="0"/>
              <w:left w:val="single" w:color="auto" w:sz="4" w:space="0"/>
              <w:bottom w:val="single" w:color="auto" w:sz="4" w:space="0"/>
              <w:right w:val="single" w:color="auto" w:sz="4" w:space="0"/>
            </w:tcBorders>
            <w:vAlign w:val="center"/>
          </w:tcPr>
          <w:p w14:paraId="0A96C7E1">
            <w:pPr>
              <w:rPr>
                <w:rFonts w:hint="eastAsia" w:ascii="宋体" w:hAnsi="宋体" w:eastAsia="宋体" w:cs="宋体"/>
                <w:color w:val="000000"/>
                <w:sz w:val="18"/>
                <w:szCs w:val="18"/>
                <w:lang w:eastAsia="zh-CN"/>
              </w:rPr>
            </w:pPr>
          </w:p>
        </w:tc>
        <w:tc>
          <w:tcPr>
            <w:tcW w:w="1123" w:type="dxa"/>
            <w:vMerge w:val="continue"/>
            <w:tcBorders>
              <w:top w:val="nil"/>
              <w:left w:val="single" w:color="auto" w:sz="4" w:space="0"/>
              <w:bottom w:val="single" w:color="auto" w:sz="4" w:space="0"/>
              <w:right w:val="single" w:color="auto" w:sz="4" w:space="0"/>
            </w:tcBorders>
            <w:vAlign w:val="center"/>
          </w:tcPr>
          <w:p w14:paraId="557EAF18">
            <w:pPr>
              <w:rPr>
                <w:rFonts w:hint="eastAsia" w:ascii="宋体" w:hAnsi="宋体" w:eastAsia="宋体" w:cs="宋体"/>
                <w:color w:val="000000"/>
                <w:sz w:val="18"/>
                <w:szCs w:val="18"/>
                <w:lang w:eastAsia="zh-CN"/>
              </w:rPr>
            </w:pPr>
          </w:p>
        </w:tc>
        <w:tc>
          <w:tcPr>
            <w:tcW w:w="1226" w:type="dxa"/>
            <w:vMerge w:val="continue"/>
            <w:tcBorders>
              <w:top w:val="nil"/>
              <w:left w:val="single" w:color="auto" w:sz="4" w:space="0"/>
              <w:bottom w:val="single" w:color="auto" w:sz="4" w:space="0"/>
              <w:right w:val="single" w:color="auto" w:sz="4" w:space="0"/>
            </w:tcBorders>
            <w:vAlign w:val="center"/>
          </w:tcPr>
          <w:p w14:paraId="781019EF">
            <w:pPr>
              <w:rPr>
                <w:rFonts w:hint="eastAsia" w:ascii="宋体" w:hAnsi="宋体" w:eastAsia="宋体" w:cs="宋体"/>
                <w:color w:val="000000"/>
                <w:sz w:val="18"/>
                <w:szCs w:val="18"/>
                <w:lang w:eastAsia="zh-CN"/>
              </w:rPr>
            </w:pPr>
          </w:p>
        </w:tc>
        <w:tc>
          <w:tcPr>
            <w:tcW w:w="753" w:type="dxa"/>
            <w:gridSpan w:val="2"/>
            <w:vMerge w:val="continue"/>
            <w:tcBorders>
              <w:top w:val="single" w:color="auto" w:sz="4" w:space="0"/>
              <w:left w:val="single" w:color="auto" w:sz="4" w:space="0"/>
              <w:bottom w:val="single" w:color="auto" w:sz="4" w:space="0"/>
              <w:right w:val="single" w:color="auto" w:sz="4" w:space="0"/>
            </w:tcBorders>
            <w:vAlign w:val="center"/>
          </w:tcPr>
          <w:p w14:paraId="1CBFED72">
            <w:pPr>
              <w:rPr>
                <w:rFonts w:hint="eastAsia" w:ascii="宋体" w:hAnsi="宋体" w:eastAsia="宋体" w:cs="宋体"/>
                <w:color w:val="000000"/>
                <w:sz w:val="18"/>
                <w:szCs w:val="18"/>
                <w:lang w:eastAsia="zh-CN"/>
              </w:rPr>
            </w:pPr>
          </w:p>
        </w:tc>
        <w:tc>
          <w:tcPr>
            <w:tcW w:w="707" w:type="dxa"/>
            <w:gridSpan w:val="2"/>
            <w:vMerge w:val="continue"/>
            <w:tcBorders>
              <w:top w:val="single" w:color="auto" w:sz="4" w:space="0"/>
              <w:left w:val="single" w:color="auto" w:sz="4" w:space="0"/>
              <w:bottom w:val="single" w:color="auto" w:sz="4" w:space="0"/>
              <w:right w:val="single" w:color="auto" w:sz="4" w:space="0"/>
            </w:tcBorders>
            <w:vAlign w:val="center"/>
          </w:tcPr>
          <w:p w14:paraId="0A04FF91">
            <w:pPr>
              <w:rPr>
                <w:rFonts w:hint="eastAsia" w:ascii="宋体" w:hAnsi="宋体" w:eastAsia="宋体" w:cs="宋体"/>
                <w:color w:val="000000"/>
                <w:sz w:val="18"/>
                <w:szCs w:val="18"/>
                <w:lang w:eastAsia="zh-CN"/>
              </w:rPr>
            </w:pPr>
          </w:p>
        </w:tc>
        <w:tc>
          <w:tcPr>
            <w:tcW w:w="1981" w:type="dxa"/>
            <w:gridSpan w:val="2"/>
            <w:vMerge w:val="continue"/>
            <w:tcBorders>
              <w:top w:val="single" w:color="auto" w:sz="4" w:space="0"/>
              <w:left w:val="single" w:color="auto" w:sz="4" w:space="0"/>
              <w:bottom w:val="single" w:color="auto" w:sz="4" w:space="0"/>
              <w:right w:val="single" w:color="auto" w:sz="4" w:space="0"/>
            </w:tcBorders>
            <w:vAlign w:val="center"/>
          </w:tcPr>
          <w:p w14:paraId="7CCD0649">
            <w:pPr>
              <w:rPr>
                <w:rFonts w:hint="eastAsia" w:ascii="宋体" w:hAnsi="宋体" w:eastAsia="宋体" w:cs="宋体"/>
                <w:color w:val="000000"/>
                <w:sz w:val="18"/>
                <w:szCs w:val="18"/>
                <w:lang w:eastAsia="zh-CN"/>
              </w:rPr>
            </w:pPr>
          </w:p>
        </w:tc>
      </w:tr>
      <w:tr w14:paraId="6012AA59">
        <w:tblPrEx>
          <w:tblCellMar>
            <w:top w:w="0" w:type="dxa"/>
            <w:left w:w="108" w:type="dxa"/>
            <w:bottom w:w="0" w:type="dxa"/>
            <w:right w:w="108" w:type="dxa"/>
          </w:tblCellMar>
        </w:tblPrEx>
        <w:trPr>
          <w:cantSplit/>
          <w:trHeight w:val="118" w:hRule="atLeast"/>
        </w:trPr>
        <w:tc>
          <w:tcPr>
            <w:tcW w:w="596" w:type="dxa"/>
            <w:vMerge w:val="restart"/>
            <w:tcBorders>
              <w:top w:val="nil"/>
              <w:left w:val="single" w:color="auto" w:sz="4" w:space="0"/>
              <w:bottom w:val="single" w:color="auto" w:sz="4" w:space="0"/>
              <w:right w:val="single" w:color="auto" w:sz="4" w:space="0"/>
            </w:tcBorders>
            <w:vAlign w:val="center"/>
          </w:tcPr>
          <w:p w14:paraId="51B7D56C">
            <w:pPr>
              <w:jc w:val="center"/>
              <w:rPr>
                <w:rFonts w:hint="eastAsia" w:ascii="宋体" w:hAnsi="宋体" w:eastAsia="宋体" w:cs="宋体"/>
                <w:b/>
                <w:bCs/>
                <w:color w:val="000000"/>
                <w:sz w:val="18"/>
                <w:szCs w:val="18"/>
                <w:lang w:eastAsia="zh-CN"/>
              </w:rPr>
            </w:pPr>
            <w:r>
              <w:rPr>
                <w:rFonts w:hint="eastAsia" w:ascii="宋体" w:hAnsi="宋体" w:eastAsia="宋体" w:cs="宋体"/>
                <w:b/>
                <w:bCs/>
                <w:color w:val="000000"/>
                <w:sz w:val="18"/>
                <w:szCs w:val="18"/>
                <w:lang w:eastAsia="zh-CN"/>
              </w:rPr>
              <w:t>年度绩效指标完成情况</w:t>
            </w:r>
          </w:p>
        </w:tc>
        <w:tc>
          <w:tcPr>
            <w:tcW w:w="705" w:type="dxa"/>
            <w:vMerge w:val="restart"/>
            <w:tcBorders>
              <w:top w:val="nil"/>
              <w:left w:val="nil"/>
              <w:right w:val="single" w:color="auto" w:sz="4" w:space="0"/>
            </w:tcBorders>
            <w:vAlign w:val="center"/>
          </w:tcPr>
          <w:p w14:paraId="14837BD6">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产出指标</w:t>
            </w:r>
          </w:p>
        </w:tc>
        <w:tc>
          <w:tcPr>
            <w:tcW w:w="716" w:type="dxa"/>
            <w:tcBorders>
              <w:top w:val="nil"/>
              <w:left w:val="nil"/>
              <w:bottom w:val="single" w:color="auto" w:sz="4" w:space="0"/>
              <w:right w:val="single" w:color="auto" w:sz="4" w:space="0"/>
            </w:tcBorders>
            <w:vAlign w:val="center"/>
          </w:tcPr>
          <w:p w14:paraId="13326DED">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数量指标</w:t>
            </w:r>
          </w:p>
        </w:tc>
        <w:tc>
          <w:tcPr>
            <w:tcW w:w="1852" w:type="dxa"/>
            <w:gridSpan w:val="2"/>
            <w:tcBorders>
              <w:top w:val="single" w:color="auto" w:sz="4" w:space="0"/>
              <w:left w:val="nil"/>
              <w:bottom w:val="single" w:color="auto" w:sz="4" w:space="0"/>
              <w:right w:val="single" w:color="000000" w:sz="4" w:space="0"/>
            </w:tcBorders>
            <w:noWrap/>
            <w:vAlign w:val="center"/>
          </w:tcPr>
          <w:p w14:paraId="10AFE4E2">
            <w:pPr>
              <w:rPr>
                <w:rFonts w:hint="eastAsia" w:ascii="宋体" w:hAnsi="宋体" w:eastAsia="宋体" w:cs="宋体"/>
                <w:color w:val="000000"/>
                <w:sz w:val="18"/>
                <w:szCs w:val="18"/>
              </w:rPr>
            </w:pPr>
            <w:r>
              <w:rPr>
                <w:rFonts w:hint="eastAsia" w:ascii="宋体" w:hAnsi="宋体" w:eastAsia="宋体" w:cs="宋体"/>
                <w:color w:val="000000"/>
                <w:sz w:val="18"/>
                <w:szCs w:val="18"/>
              </w:rPr>
              <w:t>出差人数</w:t>
            </w:r>
          </w:p>
        </w:tc>
        <w:tc>
          <w:tcPr>
            <w:tcW w:w="1123" w:type="dxa"/>
            <w:tcBorders>
              <w:top w:val="nil"/>
              <w:left w:val="nil"/>
              <w:bottom w:val="single" w:color="auto" w:sz="4" w:space="0"/>
              <w:right w:val="single" w:color="auto" w:sz="4" w:space="0"/>
            </w:tcBorders>
            <w:vAlign w:val="center"/>
          </w:tcPr>
          <w:p w14:paraId="46EC6607">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&gt;=1人</w:t>
            </w:r>
          </w:p>
        </w:tc>
        <w:tc>
          <w:tcPr>
            <w:tcW w:w="1226" w:type="dxa"/>
            <w:tcBorders>
              <w:top w:val="nil"/>
              <w:left w:val="nil"/>
              <w:bottom w:val="single" w:color="auto" w:sz="4" w:space="0"/>
              <w:right w:val="single" w:color="auto" w:sz="4" w:space="0"/>
            </w:tcBorders>
            <w:vAlign w:val="center"/>
          </w:tcPr>
          <w:p w14:paraId="7612EFA9">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=1人</w:t>
            </w:r>
          </w:p>
        </w:tc>
        <w:tc>
          <w:tcPr>
            <w:tcW w:w="753" w:type="dxa"/>
            <w:gridSpan w:val="2"/>
            <w:tcBorders>
              <w:top w:val="single" w:color="auto" w:sz="4" w:space="0"/>
              <w:left w:val="nil"/>
              <w:bottom w:val="single" w:color="auto" w:sz="4" w:space="0"/>
              <w:right w:val="single" w:color="000000" w:sz="4" w:space="0"/>
            </w:tcBorders>
            <w:vAlign w:val="center"/>
          </w:tcPr>
          <w:p w14:paraId="4F810D6C">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15</w:t>
            </w:r>
          </w:p>
        </w:tc>
        <w:tc>
          <w:tcPr>
            <w:tcW w:w="707" w:type="dxa"/>
            <w:gridSpan w:val="2"/>
            <w:tcBorders>
              <w:top w:val="single" w:color="auto" w:sz="4" w:space="0"/>
              <w:left w:val="nil"/>
              <w:bottom w:val="single" w:color="auto" w:sz="4" w:space="0"/>
              <w:right w:val="single" w:color="000000" w:sz="4" w:space="0"/>
            </w:tcBorders>
            <w:vAlign w:val="center"/>
          </w:tcPr>
          <w:p w14:paraId="24ECB8C9">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15</w:t>
            </w:r>
          </w:p>
        </w:tc>
        <w:tc>
          <w:tcPr>
            <w:tcW w:w="1981" w:type="dxa"/>
            <w:gridSpan w:val="2"/>
            <w:tcBorders>
              <w:top w:val="single" w:color="auto" w:sz="4" w:space="0"/>
              <w:left w:val="nil"/>
              <w:bottom w:val="single" w:color="auto" w:sz="4" w:space="0"/>
              <w:right w:val="single" w:color="auto" w:sz="4" w:space="0"/>
            </w:tcBorders>
            <w:vAlign w:val="center"/>
          </w:tcPr>
          <w:p w14:paraId="2879B49D">
            <w:pPr>
              <w:jc w:val="center"/>
              <w:rPr>
                <w:rFonts w:hint="eastAsia" w:ascii="宋体" w:hAnsi="宋体" w:eastAsia="宋体" w:cs="宋体"/>
                <w:color w:val="000000"/>
                <w:sz w:val="18"/>
                <w:szCs w:val="18"/>
              </w:rPr>
            </w:pPr>
          </w:p>
        </w:tc>
      </w:tr>
      <w:tr w14:paraId="65359689">
        <w:tblPrEx>
          <w:tblCellMar>
            <w:top w:w="0" w:type="dxa"/>
            <w:left w:w="108" w:type="dxa"/>
            <w:bottom w:w="0" w:type="dxa"/>
            <w:right w:w="108" w:type="dxa"/>
          </w:tblCellMar>
        </w:tblPrEx>
        <w:trPr>
          <w:cantSplit/>
          <w:trHeight w:val="118" w:hRule="atLeast"/>
        </w:trPr>
        <w:tc>
          <w:tcPr>
            <w:tcW w:w="596" w:type="dxa"/>
            <w:vMerge w:val="continue"/>
            <w:tcBorders>
              <w:top w:val="nil"/>
              <w:left w:val="single" w:color="auto" w:sz="4" w:space="0"/>
              <w:bottom w:val="single" w:color="auto" w:sz="4" w:space="0"/>
              <w:right w:val="single" w:color="auto" w:sz="4" w:space="0"/>
            </w:tcBorders>
            <w:vAlign w:val="center"/>
          </w:tcPr>
          <w:p w14:paraId="471E04D4">
            <w:pPr>
              <w:rPr>
                <w:rFonts w:hint="eastAsia" w:ascii="宋体" w:hAnsi="宋体" w:eastAsia="宋体" w:cs="宋体"/>
                <w:color w:val="000000"/>
                <w:sz w:val="18"/>
                <w:szCs w:val="18"/>
              </w:rPr>
            </w:pPr>
          </w:p>
        </w:tc>
        <w:tc>
          <w:tcPr>
            <w:tcW w:w="705" w:type="dxa"/>
            <w:vMerge w:val="continue"/>
            <w:tcBorders>
              <w:left w:val="nil"/>
              <w:right w:val="single" w:color="auto" w:sz="4" w:space="0"/>
            </w:tcBorders>
            <w:vAlign w:val="center"/>
          </w:tcPr>
          <w:p w14:paraId="65AC1374">
            <w:pPr>
              <w:jc w:val="center"/>
              <w:rPr>
                <w:rFonts w:hint="eastAsia" w:ascii="宋体" w:hAnsi="宋体" w:eastAsia="宋体" w:cs="宋体"/>
                <w:color w:val="000000"/>
                <w:sz w:val="18"/>
                <w:szCs w:val="18"/>
              </w:rPr>
            </w:pPr>
          </w:p>
        </w:tc>
        <w:tc>
          <w:tcPr>
            <w:tcW w:w="716" w:type="dxa"/>
            <w:tcBorders>
              <w:top w:val="nil"/>
              <w:left w:val="nil"/>
              <w:bottom w:val="single" w:color="auto" w:sz="4" w:space="0"/>
              <w:right w:val="single" w:color="auto" w:sz="4" w:space="0"/>
            </w:tcBorders>
            <w:vAlign w:val="center"/>
          </w:tcPr>
          <w:p w14:paraId="15732C33">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质量指标</w:t>
            </w:r>
          </w:p>
        </w:tc>
        <w:tc>
          <w:tcPr>
            <w:tcW w:w="1852" w:type="dxa"/>
            <w:gridSpan w:val="2"/>
            <w:tcBorders>
              <w:top w:val="single" w:color="auto" w:sz="4" w:space="0"/>
              <w:left w:val="nil"/>
              <w:bottom w:val="single" w:color="auto" w:sz="4" w:space="0"/>
              <w:right w:val="single" w:color="000000" w:sz="4" w:space="0"/>
            </w:tcBorders>
            <w:noWrap/>
            <w:vAlign w:val="center"/>
          </w:tcPr>
          <w:p w14:paraId="7E7358F2">
            <w:pPr>
              <w:rPr>
                <w:rFonts w:hint="eastAsia" w:ascii="宋体" w:hAnsi="宋体" w:eastAsia="宋体" w:cs="宋体"/>
                <w:color w:val="000000"/>
                <w:sz w:val="18"/>
                <w:szCs w:val="18"/>
              </w:rPr>
            </w:pPr>
            <w:r>
              <w:rPr>
                <w:rFonts w:hint="eastAsia" w:ascii="宋体" w:hAnsi="宋体" w:eastAsia="宋体" w:cs="宋体"/>
                <w:color w:val="000000"/>
                <w:sz w:val="18"/>
                <w:szCs w:val="18"/>
              </w:rPr>
              <w:t>差旅费支付准确性</w:t>
            </w:r>
          </w:p>
        </w:tc>
        <w:tc>
          <w:tcPr>
            <w:tcW w:w="1123" w:type="dxa"/>
            <w:tcBorders>
              <w:top w:val="nil"/>
              <w:left w:val="nil"/>
              <w:bottom w:val="single" w:color="auto" w:sz="4" w:space="0"/>
              <w:right w:val="single" w:color="auto" w:sz="4" w:space="0"/>
            </w:tcBorders>
            <w:vAlign w:val="center"/>
          </w:tcPr>
          <w:p w14:paraId="2A283380">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&gt;=90%</w:t>
            </w:r>
          </w:p>
        </w:tc>
        <w:tc>
          <w:tcPr>
            <w:tcW w:w="1226" w:type="dxa"/>
            <w:tcBorders>
              <w:top w:val="nil"/>
              <w:left w:val="nil"/>
              <w:bottom w:val="single" w:color="auto" w:sz="4" w:space="0"/>
              <w:right w:val="single" w:color="auto" w:sz="4" w:space="0"/>
            </w:tcBorders>
            <w:vAlign w:val="center"/>
          </w:tcPr>
          <w:p w14:paraId="634C8B71">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=100%</w:t>
            </w:r>
          </w:p>
        </w:tc>
        <w:tc>
          <w:tcPr>
            <w:tcW w:w="753" w:type="dxa"/>
            <w:gridSpan w:val="2"/>
            <w:tcBorders>
              <w:top w:val="single" w:color="auto" w:sz="4" w:space="0"/>
              <w:left w:val="nil"/>
              <w:bottom w:val="single" w:color="auto" w:sz="4" w:space="0"/>
              <w:right w:val="single" w:color="000000" w:sz="4" w:space="0"/>
            </w:tcBorders>
            <w:vAlign w:val="center"/>
          </w:tcPr>
          <w:p w14:paraId="0A8E5501">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15</w:t>
            </w:r>
          </w:p>
        </w:tc>
        <w:tc>
          <w:tcPr>
            <w:tcW w:w="707" w:type="dxa"/>
            <w:gridSpan w:val="2"/>
            <w:tcBorders>
              <w:top w:val="single" w:color="auto" w:sz="4" w:space="0"/>
              <w:left w:val="nil"/>
              <w:bottom w:val="single" w:color="auto" w:sz="4" w:space="0"/>
              <w:right w:val="single" w:color="000000" w:sz="4" w:space="0"/>
            </w:tcBorders>
            <w:vAlign w:val="center"/>
          </w:tcPr>
          <w:p w14:paraId="115FD0DF">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15</w:t>
            </w:r>
          </w:p>
        </w:tc>
        <w:tc>
          <w:tcPr>
            <w:tcW w:w="1981" w:type="dxa"/>
            <w:gridSpan w:val="2"/>
            <w:tcBorders>
              <w:top w:val="single" w:color="auto" w:sz="4" w:space="0"/>
              <w:left w:val="nil"/>
              <w:bottom w:val="single" w:color="auto" w:sz="4" w:space="0"/>
              <w:right w:val="single" w:color="auto" w:sz="4" w:space="0"/>
            </w:tcBorders>
            <w:vAlign w:val="center"/>
          </w:tcPr>
          <w:p w14:paraId="23DCB5C2">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已完成</w:t>
            </w:r>
          </w:p>
        </w:tc>
      </w:tr>
      <w:tr w14:paraId="5DAFD519">
        <w:tblPrEx>
          <w:tblCellMar>
            <w:top w:w="0" w:type="dxa"/>
            <w:left w:w="108" w:type="dxa"/>
            <w:bottom w:w="0" w:type="dxa"/>
            <w:right w:w="108" w:type="dxa"/>
          </w:tblCellMar>
        </w:tblPrEx>
        <w:trPr>
          <w:cantSplit/>
          <w:trHeight w:val="118" w:hRule="atLeast"/>
        </w:trPr>
        <w:tc>
          <w:tcPr>
            <w:tcW w:w="596" w:type="dxa"/>
            <w:vMerge w:val="continue"/>
            <w:tcBorders>
              <w:top w:val="nil"/>
              <w:left w:val="single" w:color="auto" w:sz="4" w:space="0"/>
              <w:bottom w:val="single" w:color="auto" w:sz="4" w:space="0"/>
              <w:right w:val="single" w:color="auto" w:sz="4" w:space="0"/>
            </w:tcBorders>
            <w:vAlign w:val="center"/>
          </w:tcPr>
          <w:p w14:paraId="53DCF569">
            <w:pPr>
              <w:rPr>
                <w:rFonts w:hint="eastAsia" w:ascii="宋体" w:hAnsi="宋体" w:eastAsia="宋体" w:cs="宋体"/>
                <w:color w:val="000000"/>
                <w:sz w:val="18"/>
                <w:szCs w:val="18"/>
              </w:rPr>
            </w:pPr>
          </w:p>
        </w:tc>
        <w:tc>
          <w:tcPr>
            <w:tcW w:w="705" w:type="dxa"/>
            <w:vMerge w:val="continue"/>
            <w:tcBorders>
              <w:left w:val="nil"/>
              <w:bottom w:val="single" w:color="auto" w:sz="4" w:space="0"/>
              <w:right w:val="single" w:color="auto" w:sz="4" w:space="0"/>
            </w:tcBorders>
            <w:vAlign w:val="center"/>
          </w:tcPr>
          <w:p w14:paraId="5EBFAFB5">
            <w:pPr>
              <w:jc w:val="center"/>
              <w:rPr>
                <w:rFonts w:hint="eastAsia" w:ascii="宋体" w:hAnsi="宋体" w:eastAsia="宋体" w:cs="宋体"/>
                <w:color w:val="000000"/>
                <w:sz w:val="18"/>
                <w:szCs w:val="18"/>
              </w:rPr>
            </w:pPr>
          </w:p>
        </w:tc>
        <w:tc>
          <w:tcPr>
            <w:tcW w:w="716" w:type="dxa"/>
            <w:tcBorders>
              <w:top w:val="nil"/>
              <w:left w:val="nil"/>
              <w:bottom w:val="single" w:color="auto" w:sz="4" w:space="0"/>
              <w:right w:val="single" w:color="auto" w:sz="4" w:space="0"/>
            </w:tcBorders>
            <w:vAlign w:val="center"/>
          </w:tcPr>
          <w:p w14:paraId="7AC4A88A">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时效指标</w:t>
            </w:r>
          </w:p>
        </w:tc>
        <w:tc>
          <w:tcPr>
            <w:tcW w:w="1852" w:type="dxa"/>
            <w:gridSpan w:val="2"/>
            <w:tcBorders>
              <w:top w:val="single" w:color="auto" w:sz="4" w:space="0"/>
              <w:left w:val="nil"/>
              <w:bottom w:val="single" w:color="auto" w:sz="4" w:space="0"/>
              <w:right w:val="single" w:color="000000" w:sz="4" w:space="0"/>
            </w:tcBorders>
            <w:noWrap/>
            <w:vAlign w:val="center"/>
          </w:tcPr>
          <w:p w14:paraId="6582A4A6">
            <w:pPr>
              <w:rPr>
                <w:rFonts w:hint="eastAsia" w:ascii="宋体" w:hAnsi="宋体" w:eastAsia="宋体" w:cs="宋体"/>
                <w:color w:val="000000"/>
                <w:sz w:val="18"/>
                <w:szCs w:val="18"/>
              </w:rPr>
            </w:pPr>
            <w:r>
              <w:rPr>
                <w:rFonts w:hint="eastAsia" w:ascii="宋体" w:hAnsi="宋体" w:eastAsia="宋体" w:cs="宋体"/>
                <w:color w:val="000000"/>
                <w:sz w:val="18"/>
                <w:szCs w:val="18"/>
              </w:rPr>
              <w:t>差旅费支付及时率</w:t>
            </w:r>
          </w:p>
        </w:tc>
        <w:tc>
          <w:tcPr>
            <w:tcW w:w="1123" w:type="dxa"/>
            <w:tcBorders>
              <w:top w:val="nil"/>
              <w:left w:val="nil"/>
              <w:bottom w:val="single" w:color="auto" w:sz="4" w:space="0"/>
              <w:right w:val="single" w:color="auto" w:sz="4" w:space="0"/>
            </w:tcBorders>
            <w:vAlign w:val="center"/>
          </w:tcPr>
          <w:p w14:paraId="5FF37182">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&gt;=90%</w:t>
            </w:r>
          </w:p>
        </w:tc>
        <w:tc>
          <w:tcPr>
            <w:tcW w:w="1226" w:type="dxa"/>
            <w:tcBorders>
              <w:top w:val="nil"/>
              <w:left w:val="nil"/>
              <w:bottom w:val="single" w:color="auto" w:sz="4" w:space="0"/>
              <w:right w:val="single" w:color="auto" w:sz="4" w:space="0"/>
            </w:tcBorders>
            <w:vAlign w:val="center"/>
          </w:tcPr>
          <w:p w14:paraId="19567613">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=90%</w:t>
            </w:r>
          </w:p>
        </w:tc>
        <w:tc>
          <w:tcPr>
            <w:tcW w:w="753" w:type="dxa"/>
            <w:gridSpan w:val="2"/>
            <w:tcBorders>
              <w:top w:val="single" w:color="auto" w:sz="4" w:space="0"/>
              <w:left w:val="nil"/>
              <w:bottom w:val="single" w:color="auto" w:sz="4" w:space="0"/>
              <w:right w:val="single" w:color="000000" w:sz="4" w:space="0"/>
            </w:tcBorders>
            <w:vAlign w:val="center"/>
          </w:tcPr>
          <w:p w14:paraId="24FC7552">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10</w:t>
            </w:r>
          </w:p>
        </w:tc>
        <w:tc>
          <w:tcPr>
            <w:tcW w:w="707" w:type="dxa"/>
            <w:gridSpan w:val="2"/>
            <w:tcBorders>
              <w:top w:val="single" w:color="auto" w:sz="4" w:space="0"/>
              <w:left w:val="nil"/>
              <w:bottom w:val="single" w:color="auto" w:sz="4" w:space="0"/>
              <w:right w:val="single" w:color="000000" w:sz="4" w:space="0"/>
            </w:tcBorders>
            <w:vAlign w:val="center"/>
          </w:tcPr>
          <w:p w14:paraId="042D8A08">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10</w:t>
            </w:r>
          </w:p>
        </w:tc>
        <w:tc>
          <w:tcPr>
            <w:tcW w:w="1981" w:type="dxa"/>
            <w:gridSpan w:val="2"/>
            <w:tcBorders>
              <w:top w:val="single" w:color="auto" w:sz="4" w:space="0"/>
              <w:left w:val="nil"/>
              <w:bottom w:val="single" w:color="auto" w:sz="4" w:space="0"/>
              <w:right w:val="single" w:color="auto" w:sz="4" w:space="0"/>
            </w:tcBorders>
            <w:vAlign w:val="center"/>
          </w:tcPr>
          <w:p w14:paraId="62151412">
            <w:pPr>
              <w:jc w:val="center"/>
              <w:rPr>
                <w:rFonts w:hint="eastAsia" w:ascii="宋体" w:hAnsi="宋体" w:eastAsia="宋体" w:cs="宋体"/>
                <w:color w:val="000000"/>
                <w:sz w:val="18"/>
                <w:szCs w:val="18"/>
              </w:rPr>
            </w:pPr>
          </w:p>
        </w:tc>
      </w:tr>
      <w:tr w14:paraId="62CC7CC0">
        <w:tblPrEx>
          <w:tblCellMar>
            <w:top w:w="0" w:type="dxa"/>
            <w:left w:w="108" w:type="dxa"/>
            <w:bottom w:w="0" w:type="dxa"/>
            <w:right w:w="108" w:type="dxa"/>
          </w:tblCellMar>
        </w:tblPrEx>
        <w:trPr>
          <w:cantSplit/>
          <w:trHeight w:val="160" w:hRule="atLeast"/>
        </w:trPr>
        <w:tc>
          <w:tcPr>
            <w:tcW w:w="596" w:type="dxa"/>
            <w:vMerge w:val="continue"/>
            <w:tcBorders>
              <w:top w:val="nil"/>
              <w:left w:val="single" w:color="auto" w:sz="4" w:space="0"/>
              <w:bottom w:val="single" w:color="auto" w:sz="4" w:space="0"/>
              <w:right w:val="single" w:color="auto" w:sz="4" w:space="0"/>
            </w:tcBorders>
            <w:vAlign w:val="center"/>
          </w:tcPr>
          <w:p w14:paraId="3D8F02C3">
            <w:pPr>
              <w:rPr>
                <w:rFonts w:hint="eastAsia" w:ascii="宋体" w:hAnsi="宋体" w:eastAsia="宋体" w:cs="宋体"/>
                <w:color w:val="000000"/>
                <w:sz w:val="18"/>
                <w:szCs w:val="18"/>
              </w:rPr>
            </w:pPr>
          </w:p>
        </w:tc>
        <w:tc>
          <w:tcPr>
            <w:tcW w:w="705" w:type="dxa"/>
            <w:tcBorders>
              <w:top w:val="nil"/>
              <w:left w:val="nil"/>
              <w:bottom w:val="single" w:color="auto" w:sz="4" w:space="0"/>
              <w:right w:val="single" w:color="auto" w:sz="4" w:space="0"/>
            </w:tcBorders>
            <w:vAlign w:val="center"/>
          </w:tcPr>
          <w:p w14:paraId="3269D526">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成本指标</w:t>
            </w:r>
          </w:p>
        </w:tc>
        <w:tc>
          <w:tcPr>
            <w:tcW w:w="716" w:type="dxa"/>
            <w:tcBorders>
              <w:top w:val="nil"/>
              <w:left w:val="nil"/>
              <w:bottom w:val="single" w:color="auto" w:sz="4" w:space="0"/>
              <w:right w:val="single" w:color="auto" w:sz="4" w:space="0"/>
            </w:tcBorders>
            <w:vAlign w:val="center"/>
          </w:tcPr>
          <w:p w14:paraId="2122D245">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经济成本指标</w:t>
            </w:r>
          </w:p>
        </w:tc>
        <w:tc>
          <w:tcPr>
            <w:tcW w:w="1852" w:type="dxa"/>
            <w:gridSpan w:val="2"/>
            <w:tcBorders>
              <w:top w:val="single" w:color="auto" w:sz="4" w:space="0"/>
              <w:left w:val="nil"/>
              <w:bottom w:val="single" w:color="auto" w:sz="4" w:space="0"/>
              <w:right w:val="single" w:color="000000" w:sz="4" w:space="0"/>
            </w:tcBorders>
            <w:noWrap/>
            <w:vAlign w:val="center"/>
          </w:tcPr>
          <w:p w14:paraId="4FE97523">
            <w:pPr>
              <w:rPr>
                <w:rFonts w:hint="eastAsia" w:ascii="宋体" w:hAnsi="宋体" w:eastAsia="宋体" w:cs="宋体"/>
                <w:color w:val="000000"/>
                <w:sz w:val="18"/>
                <w:szCs w:val="18"/>
              </w:rPr>
            </w:pPr>
            <w:r>
              <w:rPr>
                <w:rFonts w:hint="eastAsia" w:ascii="宋体" w:hAnsi="宋体" w:eastAsia="宋体" w:cs="宋体"/>
                <w:color w:val="000000"/>
                <w:sz w:val="18"/>
                <w:szCs w:val="18"/>
              </w:rPr>
              <w:t>报销差旅费人均标准</w:t>
            </w:r>
          </w:p>
        </w:tc>
        <w:tc>
          <w:tcPr>
            <w:tcW w:w="1123" w:type="dxa"/>
            <w:tcBorders>
              <w:top w:val="nil"/>
              <w:left w:val="nil"/>
              <w:bottom w:val="single" w:color="auto" w:sz="4" w:space="0"/>
              <w:right w:val="single" w:color="auto" w:sz="4" w:space="0"/>
            </w:tcBorders>
            <w:vAlign w:val="center"/>
          </w:tcPr>
          <w:p w14:paraId="4A3F91E9">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&lt;=0.36万元</w:t>
            </w:r>
          </w:p>
        </w:tc>
        <w:tc>
          <w:tcPr>
            <w:tcW w:w="1226" w:type="dxa"/>
            <w:tcBorders>
              <w:top w:val="nil"/>
              <w:left w:val="nil"/>
              <w:bottom w:val="single" w:color="auto" w:sz="4" w:space="0"/>
              <w:right w:val="single" w:color="auto" w:sz="4" w:space="0"/>
            </w:tcBorders>
            <w:vAlign w:val="center"/>
          </w:tcPr>
          <w:p w14:paraId="03CD7B74">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=0.36万元</w:t>
            </w:r>
          </w:p>
        </w:tc>
        <w:tc>
          <w:tcPr>
            <w:tcW w:w="753" w:type="dxa"/>
            <w:gridSpan w:val="2"/>
            <w:tcBorders>
              <w:top w:val="single" w:color="auto" w:sz="4" w:space="0"/>
              <w:left w:val="nil"/>
              <w:bottom w:val="single" w:color="auto" w:sz="4" w:space="0"/>
              <w:right w:val="single" w:color="000000" w:sz="4" w:space="0"/>
            </w:tcBorders>
            <w:vAlign w:val="center"/>
          </w:tcPr>
          <w:p w14:paraId="7D05C284">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20</w:t>
            </w:r>
          </w:p>
        </w:tc>
        <w:tc>
          <w:tcPr>
            <w:tcW w:w="707" w:type="dxa"/>
            <w:gridSpan w:val="2"/>
            <w:tcBorders>
              <w:top w:val="single" w:color="auto" w:sz="4" w:space="0"/>
              <w:left w:val="nil"/>
              <w:bottom w:val="single" w:color="auto" w:sz="4" w:space="0"/>
              <w:right w:val="single" w:color="000000" w:sz="4" w:space="0"/>
            </w:tcBorders>
            <w:vAlign w:val="center"/>
          </w:tcPr>
          <w:p w14:paraId="610436B1">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20</w:t>
            </w:r>
          </w:p>
        </w:tc>
        <w:tc>
          <w:tcPr>
            <w:tcW w:w="1981" w:type="dxa"/>
            <w:gridSpan w:val="2"/>
            <w:tcBorders>
              <w:top w:val="single" w:color="auto" w:sz="4" w:space="0"/>
              <w:left w:val="nil"/>
              <w:bottom w:val="single" w:color="auto" w:sz="4" w:space="0"/>
              <w:right w:val="single" w:color="auto" w:sz="4" w:space="0"/>
            </w:tcBorders>
            <w:vAlign w:val="center"/>
          </w:tcPr>
          <w:p w14:paraId="79B2FE23">
            <w:pPr>
              <w:jc w:val="center"/>
              <w:rPr>
                <w:rFonts w:hint="eastAsia" w:ascii="宋体" w:hAnsi="宋体" w:eastAsia="宋体" w:cs="宋体"/>
                <w:color w:val="000000"/>
                <w:sz w:val="18"/>
                <w:szCs w:val="18"/>
              </w:rPr>
            </w:pPr>
          </w:p>
        </w:tc>
      </w:tr>
      <w:tr w14:paraId="7259FD65">
        <w:tblPrEx>
          <w:tblCellMar>
            <w:top w:w="0" w:type="dxa"/>
            <w:left w:w="108" w:type="dxa"/>
            <w:bottom w:w="0" w:type="dxa"/>
            <w:right w:w="108" w:type="dxa"/>
          </w:tblCellMar>
        </w:tblPrEx>
        <w:trPr>
          <w:cantSplit/>
          <w:trHeight w:val="118" w:hRule="atLeast"/>
        </w:trPr>
        <w:tc>
          <w:tcPr>
            <w:tcW w:w="596" w:type="dxa"/>
            <w:vMerge w:val="continue"/>
            <w:tcBorders>
              <w:top w:val="nil"/>
              <w:left w:val="single" w:color="auto" w:sz="4" w:space="0"/>
              <w:bottom w:val="single" w:color="auto" w:sz="4" w:space="0"/>
              <w:right w:val="single" w:color="auto" w:sz="4" w:space="0"/>
            </w:tcBorders>
            <w:vAlign w:val="center"/>
          </w:tcPr>
          <w:p w14:paraId="59DAAB4A">
            <w:pPr>
              <w:rPr>
                <w:rFonts w:hint="eastAsia" w:ascii="宋体" w:hAnsi="宋体" w:eastAsia="宋体" w:cs="宋体"/>
                <w:color w:val="000000"/>
                <w:sz w:val="18"/>
                <w:szCs w:val="18"/>
              </w:rPr>
            </w:pPr>
          </w:p>
        </w:tc>
        <w:tc>
          <w:tcPr>
            <w:tcW w:w="705" w:type="dxa"/>
            <w:vMerge w:val="restart"/>
            <w:tcBorders>
              <w:top w:val="nil"/>
              <w:left w:val="nil"/>
              <w:right w:val="single" w:color="auto" w:sz="4" w:space="0"/>
            </w:tcBorders>
            <w:vAlign w:val="center"/>
          </w:tcPr>
          <w:p w14:paraId="34EA120C">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效益指标</w:t>
            </w:r>
          </w:p>
        </w:tc>
        <w:tc>
          <w:tcPr>
            <w:tcW w:w="716" w:type="dxa"/>
            <w:vMerge w:val="restart"/>
            <w:tcBorders>
              <w:top w:val="nil"/>
              <w:left w:val="nil"/>
              <w:right w:val="single" w:color="auto" w:sz="4" w:space="0"/>
            </w:tcBorders>
            <w:vAlign w:val="center"/>
          </w:tcPr>
          <w:p w14:paraId="12C319DF">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社会效益指标</w:t>
            </w:r>
          </w:p>
        </w:tc>
        <w:tc>
          <w:tcPr>
            <w:tcW w:w="1852" w:type="dxa"/>
            <w:gridSpan w:val="2"/>
            <w:tcBorders>
              <w:top w:val="single" w:color="auto" w:sz="4" w:space="0"/>
              <w:left w:val="nil"/>
              <w:bottom w:val="single" w:color="auto" w:sz="4" w:space="0"/>
              <w:right w:val="single" w:color="000000" w:sz="4" w:space="0"/>
            </w:tcBorders>
            <w:noWrap/>
            <w:vAlign w:val="center"/>
          </w:tcPr>
          <w:p w14:paraId="61C44CBD">
            <w:pP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提高调研工作办事效率</w:t>
            </w:r>
          </w:p>
        </w:tc>
        <w:tc>
          <w:tcPr>
            <w:tcW w:w="1123" w:type="dxa"/>
            <w:tcBorders>
              <w:top w:val="nil"/>
              <w:left w:val="nil"/>
              <w:bottom w:val="single" w:color="auto" w:sz="4" w:space="0"/>
              <w:right w:val="single" w:color="auto" w:sz="4" w:space="0"/>
            </w:tcBorders>
            <w:vAlign w:val="center"/>
          </w:tcPr>
          <w:p w14:paraId="42C0C880">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&gt;=90%</w:t>
            </w:r>
          </w:p>
        </w:tc>
        <w:tc>
          <w:tcPr>
            <w:tcW w:w="1226" w:type="dxa"/>
            <w:tcBorders>
              <w:top w:val="nil"/>
              <w:left w:val="nil"/>
              <w:bottom w:val="single" w:color="auto" w:sz="4" w:space="0"/>
              <w:right w:val="single" w:color="auto" w:sz="4" w:space="0"/>
            </w:tcBorders>
            <w:vAlign w:val="center"/>
          </w:tcPr>
          <w:p w14:paraId="78D8A82B">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=90%</w:t>
            </w:r>
          </w:p>
        </w:tc>
        <w:tc>
          <w:tcPr>
            <w:tcW w:w="753" w:type="dxa"/>
            <w:gridSpan w:val="2"/>
            <w:tcBorders>
              <w:top w:val="single" w:color="auto" w:sz="4" w:space="0"/>
              <w:left w:val="nil"/>
              <w:bottom w:val="single" w:color="auto" w:sz="4" w:space="0"/>
              <w:right w:val="single" w:color="000000" w:sz="4" w:space="0"/>
            </w:tcBorders>
            <w:vAlign w:val="center"/>
          </w:tcPr>
          <w:p w14:paraId="2AB87960">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10</w:t>
            </w:r>
          </w:p>
        </w:tc>
        <w:tc>
          <w:tcPr>
            <w:tcW w:w="707" w:type="dxa"/>
            <w:gridSpan w:val="2"/>
            <w:tcBorders>
              <w:top w:val="single" w:color="auto" w:sz="4" w:space="0"/>
              <w:left w:val="nil"/>
              <w:bottom w:val="single" w:color="auto" w:sz="4" w:space="0"/>
              <w:right w:val="single" w:color="000000" w:sz="4" w:space="0"/>
            </w:tcBorders>
            <w:vAlign w:val="center"/>
          </w:tcPr>
          <w:p w14:paraId="0215262E">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10</w:t>
            </w:r>
          </w:p>
        </w:tc>
        <w:tc>
          <w:tcPr>
            <w:tcW w:w="1981" w:type="dxa"/>
            <w:gridSpan w:val="2"/>
            <w:tcBorders>
              <w:top w:val="single" w:color="auto" w:sz="4" w:space="0"/>
              <w:left w:val="nil"/>
              <w:bottom w:val="single" w:color="auto" w:sz="4" w:space="0"/>
              <w:right w:val="single" w:color="auto" w:sz="4" w:space="0"/>
            </w:tcBorders>
            <w:vAlign w:val="center"/>
          </w:tcPr>
          <w:p w14:paraId="00665F13">
            <w:pPr>
              <w:jc w:val="center"/>
              <w:rPr>
                <w:rFonts w:hint="eastAsia" w:ascii="宋体" w:hAnsi="宋体" w:eastAsia="宋体" w:cs="宋体"/>
                <w:color w:val="000000"/>
                <w:sz w:val="18"/>
                <w:szCs w:val="18"/>
              </w:rPr>
            </w:pPr>
          </w:p>
        </w:tc>
      </w:tr>
      <w:tr w14:paraId="74CEBA4C">
        <w:tblPrEx>
          <w:tblCellMar>
            <w:top w:w="0" w:type="dxa"/>
            <w:left w:w="108" w:type="dxa"/>
            <w:bottom w:w="0" w:type="dxa"/>
            <w:right w:w="108" w:type="dxa"/>
          </w:tblCellMar>
        </w:tblPrEx>
        <w:trPr>
          <w:cantSplit/>
          <w:trHeight w:val="90" w:hRule="atLeast"/>
        </w:trPr>
        <w:tc>
          <w:tcPr>
            <w:tcW w:w="596" w:type="dxa"/>
            <w:vMerge w:val="continue"/>
            <w:tcBorders>
              <w:top w:val="nil"/>
              <w:left w:val="single" w:color="auto" w:sz="4" w:space="0"/>
              <w:bottom w:val="single" w:color="auto" w:sz="4" w:space="0"/>
              <w:right w:val="single" w:color="auto" w:sz="4" w:space="0"/>
            </w:tcBorders>
            <w:vAlign w:val="center"/>
          </w:tcPr>
          <w:p w14:paraId="015B03F3">
            <w:pPr>
              <w:rPr>
                <w:rFonts w:hint="eastAsia" w:ascii="宋体" w:hAnsi="宋体" w:eastAsia="宋体" w:cs="宋体"/>
                <w:color w:val="000000"/>
                <w:sz w:val="18"/>
                <w:szCs w:val="18"/>
              </w:rPr>
            </w:pPr>
          </w:p>
        </w:tc>
        <w:tc>
          <w:tcPr>
            <w:tcW w:w="705" w:type="dxa"/>
            <w:vMerge w:val="continue"/>
            <w:tcBorders>
              <w:left w:val="nil"/>
              <w:bottom w:val="single" w:color="auto" w:sz="4" w:space="0"/>
              <w:right w:val="single" w:color="auto" w:sz="4" w:space="0"/>
            </w:tcBorders>
            <w:vAlign w:val="center"/>
          </w:tcPr>
          <w:p w14:paraId="1BB3391A">
            <w:pPr>
              <w:jc w:val="center"/>
              <w:rPr>
                <w:rFonts w:hint="eastAsia" w:ascii="宋体" w:hAnsi="宋体" w:eastAsia="宋体" w:cs="宋体"/>
                <w:color w:val="000000"/>
                <w:sz w:val="18"/>
                <w:szCs w:val="18"/>
              </w:rPr>
            </w:pPr>
          </w:p>
        </w:tc>
        <w:tc>
          <w:tcPr>
            <w:tcW w:w="716" w:type="dxa"/>
            <w:vMerge w:val="continue"/>
            <w:tcBorders>
              <w:left w:val="nil"/>
              <w:bottom w:val="single" w:color="auto" w:sz="4" w:space="0"/>
              <w:right w:val="single" w:color="auto" w:sz="4" w:space="0"/>
            </w:tcBorders>
            <w:vAlign w:val="center"/>
          </w:tcPr>
          <w:p w14:paraId="45A25A49">
            <w:pPr>
              <w:jc w:val="center"/>
              <w:rPr>
                <w:rFonts w:hint="eastAsia" w:ascii="宋体" w:hAnsi="宋体" w:eastAsia="宋体" w:cs="宋体"/>
                <w:color w:val="000000"/>
                <w:sz w:val="18"/>
                <w:szCs w:val="18"/>
              </w:rPr>
            </w:pPr>
          </w:p>
        </w:tc>
        <w:tc>
          <w:tcPr>
            <w:tcW w:w="1852" w:type="dxa"/>
            <w:gridSpan w:val="2"/>
            <w:tcBorders>
              <w:top w:val="single" w:color="auto" w:sz="4" w:space="0"/>
              <w:left w:val="nil"/>
              <w:bottom w:val="single" w:color="auto" w:sz="4" w:space="0"/>
              <w:right w:val="single" w:color="000000" w:sz="4" w:space="0"/>
            </w:tcBorders>
            <w:noWrap/>
            <w:vAlign w:val="center"/>
          </w:tcPr>
          <w:p w14:paraId="006E7E93">
            <w:pPr>
              <w:rPr>
                <w:rFonts w:hint="eastAsia" w:ascii="宋体" w:hAnsi="宋体" w:eastAsia="宋体" w:cs="宋体"/>
                <w:color w:val="000000"/>
                <w:sz w:val="18"/>
                <w:szCs w:val="18"/>
              </w:rPr>
            </w:pPr>
            <w:r>
              <w:rPr>
                <w:rFonts w:hint="eastAsia" w:ascii="宋体" w:hAnsi="宋体" w:eastAsia="宋体" w:cs="宋体"/>
                <w:color w:val="000000"/>
                <w:sz w:val="18"/>
                <w:szCs w:val="18"/>
              </w:rPr>
              <w:t>考察调研完成率</w:t>
            </w:r>
          </w:p>
        </w:tc>
        <w:tc>
          <w:tcPr>
            <w:tcW w:w="1123" w:type="dxa"/>
            <w:tcBorders>
              <w:top w:val="nil"/>
              <w:left w:val="nil"/>
              <w:bottom w:val="single" w:color="auto" w:sz="4" w:space="0"/>
              <w:right w:val="single" w:color="auto" w:sz="4" w:space="0"/>
            </w:tcBorders>
            <w:vAlign w:val="center"/>
          </w:tcPr>
          <w:p w14:paraId="29FA7351">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&gt;=90%</w:t>
            </w:r>
          </w:p>
        </w:tc>
        <w:tc>
          <w:tcPr>
            <w:tcW w:w="1226" w:type="dxa"/>
            <w:tcBorders>
              <w:top w:val="nil"/>
              <w:left w:val="nil"/>
              <w:bottom w:val="single" w:color="auto" w:sz="4" w:space="0"/>
              <w:right w:val="single" w:color="auto" w:sz="4" w:space="0"/>
            </w:tcBorders>
            <w:vAlign w:val="center"/>
          </w:tcPr>
          <w:p w14:paraId="0826C0D3">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=90%</w:t>
            </w:r>
          </w:p>
        </w:tc>
        <w:tc>
          <w:tcPr>
            <w:tcW w:w="753" w:type="dxa"/>
            <w:gridSpan w:val="2"/>
            <w:tcBorders>
              <w:top w:val="single" w:color="auto" w:sz="4" w:space="0"/>
              <w:left w:val="nil"/>
              <w:bottom w:val="single" w:color="auto" w:sz="4" w:space="0"/>
              <w:right w:val="single" w:color="000000" w:sz="4" w:space="0"/>
            </w:tcBorders>
            <w:vAlign w:val="center"/>
          </w:tcPr>
          <w:p w14:paraId="51C007D3">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10</w:t>
            </w:r>
          </w:p>
        </w:tc>
        <w:tc>
          <w:tcPr>
            <w:tcW w:w="707" w:type="dxa"/>
            <w:gridSpan w:val="2"/>
            <w:tcBorders>
              <w:top w:val="single" w:color="auto" w:sz="4" w:space="0"/>
              <w:left w:val="nil"/>
              <w:bottom w:val="single" w:color="auto" w:sz="4" w:space="0"/>
              <w:right w:val="single" w:color="000000" w:sz="4" w:space="0"/>
            </w:tcBorders>
            <w:vAlign w:val="center"/>
          </w:tcPr>
          <w:p w14:paraId="4EF90F71">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10</w:t>
            </w:r>
          </w:p>
        </w:tc>
        <w:tc>
          <w:tcPr>
            <w:tcW w:w="1981" w:type="dxa"/>
            <w:gridSpan w:val="2"/>
            <w:tcBorders>
              <w:top w:val="single" w:color="auto" w:sz="4" w:space="0"/>
              <w:left w:val="nil"/>
              <w:bottom w:val="single" w:color="auto" w:sz="4" w:space="0"/>
              <w:right w:val="single" w:color="auto" w:sz="4" w:space="0"/>
            </w:tcBorders>
            <w:vAlign w:val="center"/>
          </w:tcPr>
          <w:p w14:paraId="43D245DB">
            <w:pPr>
              <w:jc w:val="center"/>
              <w:rPr>
                <w:rFonts w:hint="eastAsia" w:ascii="宋体" w:hAnsi="宋体" w:eastAsia="宋体" w:cs="宋体"/>
                <w:color w:val="000000"/>
                <w:sz w:val="18"/>
                <w:szCs w:val="18"/>
              </w:rPr>
            </w:pPr>
          </w:p>
        </w:tc>
      </w:tr>
      <w:tr w14:paraId="2FEF7219">
        <w:tblPrEx>
          <w:tblCellMar>
            <w:top w:w="0" w:type="dxa"/>
            <w:left w:w="108" w:type="dxa"/>
            <w:bottom w:w="0" w:type="dxa"/>
            <w:right w:w="108" w:type="dxa"/>
          </w:tblCellMar>
        </w:tblPrEx>
        <w:trPr>
          <w:cantSplit/>
          <w:trHeight w:val="160" w:hRule="atLeast"/>
        </w:trPr>
        <w:tc>
          <w:tcPr>
            <w:tcW w:w="596" w:type="dxa"/>
            <w:vMerge w:val="continue"/>
            <w:tcBorders>
              <w:top w:val="nil"/>
              <w:left w:val="single" w:color="auto" w:sz="4" w:space="0"/>
              <w:bottom w:val="single" w:color="auto" w:sz="4" w:space="0"/>
              <w:right w:val="single" w:color="auto" w:sz="4" w:space="0"/>
            </w:tcBorders>
            <w:vAlign w:val="center"/>
          </w:tcPr>
          <w:p w14:paraId="39CDEA59">
            <w:pPr>
              <w:rPr>
                <w:rFonts w:hint="eastAsia" w:ascii="宋体" w:hAnsi="宋体" w:eastAsia="宋体" w:cs="宋体"/>
                <w:color w:val="000000"/>
                <w:sz w:val="18"/>
                <w:szCs w:val="18"/>
              </w:rPr>
            </w:pPr>
          </w:p>
        </w:tc>
        <w:tc>
          <w:tcPr>
            <w:tcW w:w="705" w:type="dxa"/>
            <w:tcBorders>
              <w:top w:val="nil"/>
              <w:left w:val="nil"/>
              <w:bottom w:val="single" w:color="auto" w:sz="4" w:space="0"/>
              <w:right w:val="single" w:color="auto" w:sz="4" w:space="0"/>
            </w:tcBorders>
            <w:vAlign w:val="center"/>
          </w:tcPr>
          <w:p w14:paraId="2BA4322C">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满意度指标</w:t>
            </w:r>
          </w:p>
        </w:tc>
        <w:tc>
          <w:tcPr>
            <w:tcW w:w="716" w:type="dxa"/>
            <w:tcBorders>
              <w:top w:val="nil"/>
              <w:left w:val="nil"/>
              <w:bottom w:val="single" w:color="auto" w:sz="4" w:space="0"/>
              <w:right w:val="single" w:color="auto" w:sz="4" w:space="0"/>
            </w:tcBorders>
            <w:vAlign w:val="center"/>
          </w:tcPr>
          <w:p w14:paraId="552593A8">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满意度指标</w:t>
            </w:r>
          </w:p>
        </w:tc>
        <w:tc>
          <w:tcPr>
            <w:tcW w:w="1852" w:type="dxa"/>
            <w:gridSpan w:val="2"/>
            <w:tcBorders>
              <w:top w:val="single" w:color="auto" w:sz="4" w:space="0"/>
              <w:left w:val="nil"/>
              <w:bottom w:val="single" w:color="auto" w:sz="4" w:space="0"/>
              <w:right w:val="single" w:color="000000" w:sz="4" w:space="0"/>
            </w:tcBorders>
            <w:noWrap/>
            <w:vAlign w:val="center"/>
          </w:tcPr>
          <w:p w14:paraId="1D9E6D6C">
            <w:pPr>
              <w:rPr>
                <w:rFonts w:hint="eastAsia" w:ascii="宋体" w:hAnsi="宋体" w:eastAsia="宋体" w:cs="宋体"/>
                <w:color w:val="000000"/>
                <w:sz w:val="18"/>
                <w:szCs w:val="18"/>
              </w:rPr>
            </w:pPr>
            <w:r>
              <w:rPr>
                <w:rFonts w:hint="eastAsia" w:ascii="宋体" w:hAnsi="宋体" w:eastAsia="宋体" w:cs="宋体"/>
                <w:color w:val="000000"/>
                <w:sz w:val="18"/>
                <w:szCs w:val="18"/>
              </w:rPr>
              <w:t>群众满意度</w:t>
            </w:r>
          </w:p>
        </w:tc>
        <w:tc>
          <w:tcPr>
            <w:tcW w:w="1123" w:type="dxa"/>
            <w:tcBorders>
              <w:top w:val="nil"/>
              <w:left w:val="nil"/>
              <w:bottom w:val="single" w:color="auto" w:sz="4" w:space="0"/>
              <w:right w:val="single" w:color="auto" w:sz="4" w:space="0"/>
            </w:tcBorders>
            <w:vAlign w:val="center"/>
          </w:tcPr>
          <w:p w14:paraId="61D89675">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&gt;=90%</w:t>
            </w:r>
          </w:p>
        </w:tc>
        <w:tc>
          <w:tcPr>
            <w:tcW w:w="1226" w:type="dxa"/>
            <w:tcBorders>
              <w:top w:val="nil"/>
              <w:left w:val="nil"/>
              <w:bottom w:val="single" w:color="auto" w:sz="4" w:space="0"/>
              <w:right w:val="single" w:color="auto" w:sz="4" w:space="0"/>
            </w:tcBorders>
            <w:vAlign w:val="center"/>
          </w:tcPr>
          <w:p w14:paraId="4D10F89F">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=90%</w:t>
            </w:r>
          </w:p>
        </w:tc>
        <w:tc>
          <w:tcPr>
            <w:tcW w:w="753" w:type="dxa"/>
            <w:gridSpan w:val="2"/>
            <w:tcBorders>
              <w:top w:val="single" w:color="auto" w:sz="4" w:space="0"/>
              <w:left w:val="nil"/>
              <w:bottom w:val="single" w:color="auto" w:sz="4" w:space="0"/>
              <w:right w:val="single" w:color="000000" w:sz="4" w:space="0"/>
            </w:tcBorders>
            <w:vAlign w:val="center"/>
          </w:tcPr>
          <w:p w14:paraId="1F1EB7BE">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10</w:t>
            </w:r>
          </w:p>
        </w:tc>
        <w:tc>
          <w:tcPr>
            <w:tcW w:w="707" w:type="dxa"/>
            <w:gridSpan w:val="2"/>
            <w:tcBorders>
              <w:top w:val="single" w:color="auto" w:sz="4" w:space="0"/>
              <w:left w:val="nil"/>
              <w:bottom w:val="single" w:color="auto" w:sz="4" w:space="0"/>
              <w:right w:val="single" w:color="000000" w:sz="4" w:space="0"/>
            </w:tcBorders>
            <w:vAlign w:val="center"/>
          </w:tcPr>
          <w:p w14:paraId="787BAE8A">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10</w:t>
            </w:r>
          </w:p>
        </w:tc>
        <w:tc>
          <w:tcPr>
            <w:tcW w:w="1981" w:type="dxa"/>
            <w:gridSpan w:val="2"/>
            <w:tcBorders>
              <w:top w:val="single" w:color="auto" w:sz="4" w:space="0"/>
              <w:left w:val="nil"/>
              <w:bottom w:val="single" w:color="auto" w:sz="4" w:space="0"/>
              <w:right w:val="single" w:color="auto" w:sz="4" w:space="0"/>
            </w:tcBorders>
            <w:vAlign w:val="center"/>
          </w:tcPr>
          <w:p w14:paraId="3BE3DF04">
            <w:pPr>
              <w:jc w:val="center"/>
              <w:rPr>
                <w:rFonts w:hint="eastAsia" w:ascii="宋体" w:hAnsi="宋体" w:eastAsia="宋体" w:cs="宋体"/>
                <w:color w:val="000000"/>
                <w:sz w:val="18"/>
                <w:szCs w:val="18"/>
              </w:rPr>
            </w:pPr>
          </w:p>
        </w:tc>
      </w:tr>
      <w:tr w14:paraId="3486E9AE">
        <w:tblPrEx>
          <w:tblCellMar>
            <w:top w:w="0" w:type="dxa"/>
            <w:left w:w="108" w:type="dxa"/>
            <w:bottom w:w="0" w:type="dxa"/>
            <w:right w:w="108" w:type="dxa"/>
          </w:tblCellMar>
        </w:tblPrEx>
        <w:trPr>
          <w:cantSplit/>
          <w:trHeight w:val="119" w:hRule="atLeast"/>
        </w:trPr>
        <w:tc>
          <w:tcPr>
            <w:tcW w:w="6218" w:type="dxa"/>
            <w:gridSpan w:val="7"/>
            <w:tcBorders>
              <w:top w:val="single" w:color="auto" w:sz="4" w:space="0"/>
              <w:left w:val="single" w:color="auto" w:sz="4" w:space="0"/>
              <w:bottom w:val="single" w:color="auto" w:sz="4" w:space="0"/>
              <w:right w:val="single" w:color="auto" w:sz="4" w:space="0"/>
            </w:tcBorders>
            <w:vAlign w:val="center"/>
          </w:tcPr>
          <w:p w14:paraId="0FF8F42A">
            <w:pPr>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总分</w:t>
            </w:r>
          </w:p>
        </w:tc>
        <w:tc>
          <w:tcPr>
            <w:tcW w:w="753" w:type="dxa"/>
            <w:gridSpan w:val="2"/>
            <w:tcBorders>
              <w:top w:val="single" w:color="auto" w:sz="4" w:space="0"/>
              <w:left w:val="nil"/>
              <w:bottom w:val="single" w:color="auto" w:sz="4" w:space="0"/>
              <w:right w:val="single" w:color="auto" w:sz="4" w:space="0"/>
            </w:tcBorders>
            <w:vAlign w:val="center"/>
          </w:tcPr>
          <w:p w14:paraId="5CBBA2E2">
            <w:pPr>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100</w:t>
            </w:r>
          </w:p>
        </w:tc>
        <w:tc>
          <w:tcPr>
            <w:tcW w:w="707" w:type="dxa"/>
            <w:gridSpan w:val="2"/>
            <w:tcBorders>
              <w:top w:val="single" w:color="auto" w:sz="4" w:space="0"/>
              <w:left w:val="nil"/>
              <w:bottom w:val="single" w:color="auto" w:sz="4" w:space="0"/>
              <w:right w:val="single" w:color="auto" w:sz="4" w:space="0"/>
            </w:tcBorders>
            <w:vAlign w:val="center"/>
          </w:tcPr>
          <w:p w14:paraId="256497B6">
            <w:pPr>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100.00分</w:t>
            </w:r>
          </w:p>
        </w:tc>
        <w:tc>
          <w:tcPr>
            <w:tcW w:w="1981" w:type="dxa"/>
            <w:gridSpan w:val="2"/>
            <w:tcBorders>
              <w:top w:val="single" w:color="auto" w:sz="4" w:space="0"/>
              <w:left w:val="nil"/>
              <w:bottom w:val="single" w:color="auto" w:sz="4" w:space="0"/>
              <w:right w:val="single" w:color="auto" w:sz="4" w:space="0"/>
            </w:tcBorders>
            <w:vAlign w:val="center"/>
          </w:tcPr>
          <w:p w14:paraId="1F1CF244">
            <w:pPr>
              <w:jc w:val="center"/>
              <w:rPr>
                <w:rFonts w:hint="eastAsia" w:ascii="宋体" w:hAnsi="宋体" w:eastAsia="宋体" w:cs="宋体"/>
                <w:b/>
                <w:bCs/>
                <w:color w:val="000000"/>
                <w:sz w:val="18"/>
                <w:szCs w:val="18"/>
              </w:rPr>
            </w:pPr>
          </w:p>
        </w:tc>
      </w:tr>
    </w:tbl>
    <w:p w14:paraId="36BF7CEC">
      <w:pPr>
        <w:rPr>
          <w:rFonts w:ascii="仿宋_GB2312" w:eastAsia="仿宋_GB2312"/>
          <w:sz w:val="32"/>
          <w:szCs w:val="32"/>
        </w:rPr>
      </w:pPr>
    </w:p>
    <w:p w14:paraId="6B2832DD">
      <w:pPr>
        <w:spacing w:after="0" w:line="240" w:lineRule="auto"/>
        <w:ind w:firstLine="640" w:firstLineChars="200"/>
        <w:outlineLvl w:val="1"/>
        <w:rPr>
          <w:rFonts w:ascii="黑体" w:eastAsia="黑体"/>
          <w:sz w:val="32"/>
          <w:szCs w:val="32"/>
          <w:lang w:eastAsia="zh-CN"/>
        </w:rPr>
      </w:pPr>
      <w:r>
        <w:rPr>
          <w:rFonts w:ascii="黑体" w:eastAsia="黑体"/>
          <w:sz w:val="32"/>
          <w:szCs w:val="32"/>
          <w:lang w:eastAsia="zh-CN"/>
        </w:rPr>
        <w:t>十二、其他需说明的事项</w:t>
      </w:r>
    </w:p>
    <w:p w14:paraId="6CABE4BF">
      <w:pPr>
        <w:spacing w:after="0" w:line="240" w:lineRule="auto"/>
        <w:ind w:firstLine="640" w:firstLineChars="200"/>
        <w:jc w:val="both"/>
        <w:rPr>
          <w:rFonts w:hint="eastAsia" w:ascii="仿宋_GB2312" w:eastAsia="仿宋_GB2312"/>
          <w:sz w:val="32"/>
          <w:szCs w:val="32"/>
          <w:lang w:eastAsia="zh-CN"/>
        </w:rPr>
      </w:pPr>
      <w:r>
        <w:rPr>
          <w:rFonts w:ascii="仿宋_GB2312" w:eastAsia="仿宋_GB2312"/>
          <w:sz w:val="32"/>
          <w:szCs w:val="32"/>
          <w:lang w:eastAsia="zh-CN"/>
        </w:rPr>
        <w:t>本单位无其他需说明事项。</w:t>
      </w:r>
    </w:p>
    <w:p w14:paraId="19736821">
      <w:pPr>
        <w:rPr>
          <w:lang w:eastAsia="zh-CN"/>
        </w:rPr>
      </w:pPr>
      <w:r>
        <w:rPr>
          <w:sz w:val="0"/>
          <w:szCs w:val="0"/>
          <w:lang w:eastAsia="zh-CN"/>
        </w:rPr>
        <w:br w:type="page"/>
      </w:r>
    </w:p>
    <w:p w14:paraId="7B6E7BB2">
      <w:pPr>
        <w:spacing w:after="0" w:line="240" w:lineRule="auto"/>
        <w:jc w:val="center"/>
        <w:outlineLvl w:val="0"/>
        <w:rPr>
          <w:rFonts w:ascii="黑体" w:eastAsia="黑体"/>
          <w:sz w:val="32"/>
          <w:szCs w:val="32"/>
          <w:lang w:eastAsia="zh-CN"/>
        </w:rPr>
      </w:pPr>
      <w:r>
        <w:rPr>
          <w:rFonts w:ascii="黑体" w:eastAsia="黑体"/>
          <w:sz w:val="32"/>
          <w:szCs w:val="32"/>
          <w:lang w:eastAsia="zh-CN"/>
        </w:rPr>
        <w:t>第三部分 专业名词解释</w:t>
      </w:r>
    </w:p>
    <w:p w14:paraId="588C6754">
      <w:pPr>
        <w:spacing w:after="0" w:line="240" w:lineRule="auto"/>
        <w:ind w:firstLine="643" w:firstLineChars="200"/>
        <w:rPr>
          <w:rFonts w:ascii="仿宋_GB2312" w:eastAsia="仿宋_GB2312"/>
          <w:sz w:val="32"/>
          <w:szCs w:val="32"/>
          <w:lang w:eastAsia="zh-CN"/>
        </w:rPr>
      </w:pPr>
      <w:r>
        <w:rPr>
          <w:rFonts w:ascii="仿宋_GB2312" w:eastAsia="仿宋_GB2312"/>
          <w:b/>
          <w:sz w:val="32"/>
          <w:szCs w:val="32"/>
          <w:lang w:eastAsia="zh-CN"/>
        </w:rPr>
        <w:t>一、财政拨款收入：</w:t>
      </w:r>
      <w:r>
        <w:rPr>
          <w:rFonts w:ascii="仿宋_GB2312" w:eastAsia="仿宋_GB2312"/>
          <w:sz w:val="32"/>
          <w:szCs w:val="32"/>
          <w:lang w:eastAsia="zh-CN"/>
        </w:rPr>
        <w:t>指同级财政当年拨付的资金。</w:t>
      </w:r>
    </w:p>
    <w:p w14:paraId="1D64F189">
      <w:pPr>
        <w:spacing w:after="0" w:line="240" w:lineRule="auto"/>
        <w:ind w:firstLine="643" w:firstLineChars="200"/>
        <w:rPr>
          <w:rFonts w:ascii="仿宋_GB2312" w:eastAsia="仿宋_GB2312"/>
          <w:sz w:val="32"/>
          <w:szCs w:val="32"/>
          <w:lang w:eastAsia="zh-CN"/>
        </w:rPr>
      </w:pPr>
      <w:r>
        <w:rPr>
          <w:rFonts w:ascii="仿宋_GB2312" w:eastAsia="仿宋_GB2312"/>
          <w:b/>
          <w:sz w:val="32"/>
          <w:szCs w:val="32"/>
          <w:lang w:eastAsia="zh-CN"/>
        </w:rPr>
        <w:t>二、上级补助收入：</w:t>
      </w:r>
      <w:r>
        <w:rPr>
          <w:rFonts w:ascii="仿宋_GB2312" w:eastAsia="仿宋_GB2312"/>
          <w:sz w:val="32"/>
          <w:szCs w:val="32"/>
          <w:lang w:eastAsia="zh-CN"/>
        </w:rPr>
        <w:t>指事业单位从主管部门和上级单位取得的非财政补助收入。</w:t>
      </w:r>
    </w:p>
    <w:p w14:paraId="4492DD73">
      <w:pPr>
        <w:spacing w:after="0" w:line="240" w:lineRule="auto"/>
        <w:ind w:firstLine="643" w:firstLineChars="200"/>
        <w:rPr>
          <w:rFonts w:ascii="仿宋_GB2312" w:eastAsia="仿宋_GB2312"/>
          <w:sz w:val="32"/>
          <w:szCs w:val="32"/>
          <w:lang w:eastAsia="zh-CN"/>
        </w:rPr>
      </w:pPr>
      <w:r>
        <w:rPr>
          <w:rFonts w:ascii="仿宋_GB2312" w:eastAsia="仿宋_GB2312"/>
          <w:b/>
          <w:sz w:val="32"/>
          <w:szCs w:val="32"/>
          <w:lang w:eastAsia="zh-CN"/>
        </w:rPr>
        <w:t>三、事业收入：</w:t>
      </w:r>
      <w:r>
        <w:rPr>
          <w:rFonts w:ascii="仿宋_GB2312" w:eastAsia="仿宋_GB2312"/>
          <w:sz w:val="32"/>
          <w:szCs w:val="32"/>
          <w:lang w:eastAsia="zh-CN"/>
        </w:rPr>
        <w:t>指事业单位开展专业业务活动及其辅助活动所取得的收入。</w:t>
      </w:r>
    </w:p>
    <w:p w14:paraId="514665F5">
      <w:pPr>
        <w:spacing w:after="0" w:line="240" w:lineRule="auto"/>
        <w:ind w:firstLine="643" w:firstLineChars="200"/>
        <w:rPr>
          <w:rFonts w:ascii="仿宋_GB2312" w:eastAsia="仿宋_GB2312"/>
          <w:sz w:val="32"/>
          <w:szCs w:val="32"/>
          <w:lang w:eastAsia="zh-CN"/>
        </w:rPr>
      </w:pPr>
      <w:r>
        <w:rPr>
          <w:rFonts w:ascii="仿宋_GB2312" w:eastAsia="仿宋_GB2312"/>
          <w:b/>
          <w:sz w:val="32"/>
          <w:szCs w:val="32"/>
          <w:lang w:eastAsia="zh-CN"/>
        </w:rPr>
        <w:t>四、经营收入：</w:t>
      </w:r>
      <w:r>
        <w:rPr>
          <w:rFonts w:ascii="仿宋_GB2312" w:eastAsia="仿宋_GB2312"/>
          <w:sz w:val="32"/>
          <w:szCs w:val="32"/>
          <w:lang w:eastAsia="zh-CN"/>
        </w:rPr>
        <w:t>指事业单位在专业业务活动及其辅助活动之外开展非独立核算经营活动取得的收入。</w:t>
      </w:r>
    </w:p>
    <w:p w14:paraId="14C25866">
      <w:pPr>
        <w:spacing w:after="0" w:line="240" w:lineRule="auto"/>
        <w:ind w:firstLine="643" w:firstLineChars="200"/>
        <w:rPr>
          <w:rFonts w:ascii="仿宋_GB2312" w:eastAsia="仿宋_GB2312"/>
          <w:sz w:val="32"/>
          <w:szCs w:val="32"/>
          <w:lang w:eastAsia="zh-CN"/>
        </w:rPr>
      </w:pPr>
      <w:r>
        <w:rPr>
          <w:rFonts w:ascii="仿宋_GB2312" w:eastAsia="仿宋_GB2312"/>
          <w:b/>
          <w:sz w:val="32"/>
          <w:szCs w:val="32"/>
          <w:lang w:eastAsia="zh-CN"/>
        </w:rPr>
        <w:t>五、附属单位上缴收入：</w:t>
      </w:r>
      <w:r>
        <w:rPr>
          <w:rFonts w:ascii="仿宋_GB2312" w:eastAsia="仿宋_GB2312"/>
          <w:sz w:val="32"/>
          <w:szCs w:val="32"/>
          <w:lang w:eastAsia="zh-CN"/>
        </w:rPr>
        <w:t>指事业单位附属的独立核算单位按有关规定上缴的收入。</w:t>
      </w:r>
    </w:p>
    <w:p w14:paraId="7EC60636">
      <w:pPr>
        <w:spacing w:after="0" w:line="240" w:lineRule="auto"/>
        <w:ind w:firstLine="643" w:firstLineChars="200"/>
        <w:rPr>
          <w:rFonts w:ascii="仿宋_GB2312" w:eastAsia="仿宋_GB2312"/>
          <w:sz w:val="32"/>
          <w:szCs w:val="32"/>
          <w:lang w:eastAsia="zh-CN"/>
        </w:rPr>
      </w:pPr>
      <w:r>
        <w:rPr>
          <w:rFonts w:ascii="仿宋_GB2312" w:eastAsia="仿宋_GB2312"/>
          <w:b/>
          <w:sz w:val="32"/>
          <w:szCs w:val="32"/>
          <w:lang w:eastAsia="zh-CN"/>
        </w:rPr>
        <w:t>六、其他收入：</w:t>
      </w:r>
      <w:r>
        <w:rPr>
          <w:rFonts w:ascii="仿宋_GB2312" w:eastAsia="仿宋_GB2312"/>
          <w:sz w:val="32"/>
          <w:szCs w:val="32"/>
          <w:lang w:eastAsia="zh-CN"/>
        </w:rPr>
        <w:t>指除上述“财政拨款收入”、“事业收入”、“经营收入”、“附属单位上缴收入”等之外取得的收入。</w:t>
      </w:r>
    </w:p>
    <w:p w14:paraId="0DE93890">
      <w:pPr>
        <w:spacing w:after="0" w:line="240" w:lineRule="auto"/>
        <w:ind w:firstLine="643" w:firstLineChars="200"/>
        <w:rPr>
          <w:rFonts w:ascii="仿宋_GB2312" w:eastAsia="仿宋_GB2312"/>
          <w:sz w:val="32"/>
          <w:szCs w:val="32"/>
          <w:lang w:eastAsia="zh-CN"/>
        </w:rPr>
      </w:pPr>
      <w:r>
        <w:rPr>
          <w:rFonts w:ascii="仿宋_GB2312" w:eastAsia="仿宋_GB2312"/>
          <w:b/>
          <w:sz w:val="32"/>
          <w:szCs w:val="32"/>
          <w:lang w:eastAsia="zh-CN"/>
        </w:rPr>
        <w:t>七、年初结转和结余：</w:t>
      </w:r>
      <w:r>
        <w:rPr>
          <w:rFonts w:ascii="仿宋_GB2312" w:eastAsia="仿宋_GB2312"/>
          <w:sz w:val="32"/>
          <w:szCs w:val="32"/>
          <w:lang w:eastAsia="zh-CN"/>
        </w:rPr>
        <w:t>指以前年度支出预算因客观条件变化未执行完毕、结转到本年度按有关规定继续使用的资金，既包括财政拨款结转和结余，也包括事业收入、经营收入、其他收入的结转和结余。</w:t>
      </w:r>
    </w:p>
    <w:p w14:paraId="472B9200">
      <w:pPr>
        <w:spacing w:after="0" w:line="240" w:lineRule="auto"/>
        <w:ind w:firstLine="643" w:firstLineChars="200"/>
        <w:rPr>
          <w:rFonts w:ascii="仿宋_GB2312" w:eastAsia="仿宋_GB2312"/>
          <w:sz w:val="32"/>
          <w:szCs w:val="32"/>
          <w:lang w:eastAsia="zh-CN"/>
        </w:rPr>
      </w:pPr>
      <w:r>
        <w:rPr>
          <w:rFonts w:ascii="仿宋_GB2312" w:eastAsia="仿宋_GB2312"/>
          <w:b/>
          <w:sz w:val="32"/>
          <w:szCs w:val="32"/>
          <w:lang w:eastAsia="zh-CN"/>
        </w:rPr>
        <w:t>八、年末结转和结余：</w:t>
      </w:r>
      <w:r>
        <w:rPr>
          <w:rFonts w:ascii="仿宋_GB2312" w:eastAsia="仿宋_GB2312"/>
          <w:sz w:val="32"/>
          <w:szCs w:val="32"/>
          <w:lang w:eastAsia="zh-CN"/>
        </w:rPr>
        <w:t>指本年度或以前年度预算安排、因客观条件发生变化无法按原计划实施，需要延迟到以后年度按有关规定继续使用的资金，既包括财政拨款结转和结余，也包括事业收入、经营收入、其他收入的结转和结余。</w:t>
      </w:r>
    </w:p>
    <w:p w14:paraId="6D8CF1D9">
      <w:pPr>
        <w:spacing w:after="0" w:line="240" w:lineRule="auto"/>
        <w:ind w:firstLine="643" w:firstLineChars="200"/>
        <w:rPr>
          <w:rFonts w:ascii="仿宋_GB2312" w:eastAsia="仿宋_GB2312"/>
          <w:sz w:val="32"/>
          <w:szCs w:val="32"/>
          <w:lang w:eastAsia="zh-CN"/>
        </w:rPr>
      </w:pPr>
      <w:r>
        <w:rPr>
          <w:rFonts w:ascii="仿宋_GB2312" w:eastAsia="仿宋_GB2312"/>
          <w:b/>
          <w:sz w:val="32"/>
          <w:szCs w:val="32"/>
          <w:lang w:eastAsia="zh-CN"/>
        </w:rPr>
        <w:t>九、基本支出：</w:t>
      </w:r>
      <w:r>
        <w:rPr>
          <w:rFonts w:ascii="仿宋_GB2312" w:eastAsia="仿宋_GB2312"/>
          <w:sz w:val="32"/>
          <w:szCs w:val="32"/>
          <w:lang w:eastAsia="zh-CN"/>
        </w:rPr>
        <w:t>指为保障机构正常运转、完成日常工作任务而发生的人员支出和公用支出。</w:t>
      </w:r>
    </w:p>
    <w:p w14:paraId="53270898">
      <w:pPr>
        <w:spacing w:after="0" w:line="240" w:lineRule="auto"/>
        <w:ind w:firstLine="643" w:firstLineChars="200"/>
        <w:rPr>
          <w:rFonts w:ascii="仿宋_GB2312" w:eastAsia="仿宋_GB2312"/>
          <w:sz w:val="32"/>
          <w:szCs w:val="32"/>
          <w:lang w:eastAsia="zh-CN"/>
        </w:rPr>
      </w:pPr>
      <w:r>
        <w:rPr>
          <w:rFonts w:ascii="仿宋_GB2312" w:eastAsia="仿宋_GB2312"/>
          <w:b/>
          <w:sz w:val="32"/>
          <w:szCs w:val="32"/>
          <w:lang w:eastAsia="zh-CN"/>
        </w:rPr>
        <w:t>十、项目支出：</w:t>
      </w:r>
      <w:r>
        <w:rPr>
          <w:rFonts w:ascii="仿宋_GB2312" w:eastAsia="仿宋_GB2312"/>
          <w:sz w:val="32"/>
          <w:szCs w:val="32"/>
          <w:lang w:eastAsia="zh-CN"/>
        </w:rPr>
        <w:t>指在基本支出之外为完成特定行政任务和事业发展目标所发生的支出。</w:t>
      </w:r>
    </w:p>
    <w:p w14:paraId="1B818550">
      <w:pPr>
        <w:spacing w:after="0" w:line="240" w:lineRule="auto"/>
        <w:ind w:firstLine="643" w:firstLineChars="200"/>
        <w:rPr>
          <w:rFonts w:ascii="仿宋_GB2312" w:eastAsia="仿宋_GB2312"/>
          <w:sz w:val="32"/>
          <w:szCs w:val="32"/>
          <w:lang w:eastAsia="zh-CN"/>
        </w:rPr>
      </w:pPr>
      <w:r>
        <w:rPr>
          <w:rFonts w:ascii="仿宋_GB2312" w:eastAsia="仿宋_GB2312"/>
          <w:b/>
          <w:sz w:val="32"/>
          <w:szCs w:val="32"/>
          <w:lang w:eastAsia="zh-CN"/>
        </w:rPr>
        <w:t>十一、经营支出：</w:t>
      </w:r>
      <w:r>
        <w:rPr>
          <w:rFonts w:ascii="仿宋_GB2312" w:eastAsia="仿宋_GB2312"/>
          <w:sz w:val="32"/>
          <w:szCs w:val="32"/>
          <w:lang w:eastAsia="zh-CN"/>
        </w:rPr>
        <w:t>指事业单位在专业业务活动及其辅助活动之外开展非独立核算经营活动发生的支出。</w:t>
      </w:r>
    </w:p>
    <w:p w14:paraId="52E41C96">
      <w:pPr>
        <w:spacing w:after="0" w:line="240" w:lineRule="auto"/>
        <w:ind w:firstLine="643" w:firstLineChars="200"/>
        <w:rPr>
          <w:rFonts w:ascii="仿宋_GB2312" w:eastAsia="仿宋_GB2312"/>
          <w:sz w:val="32"/>
          <w:szCs w:val="32"/>
          <w:lang w:eastAsia="zh-CN"/>
        </w:rPr>
      </w:pPr>
      <w:r>
        <w:rPr>
          <w:rFonts w:ascii="仿宋_GB2312" w:eastAsia="仿宋_GB2312"/>
          <w:b/>
          <w:sz w:val="32"/>
          <w:szCs w:val="32"/>
          <w:lang w:eastAsia="zh-CN"/>
        </w:rPr>
        <w:t>十二、对附属单位补助支出：</w:t>
      </w:r>
      <w:r>
        <w:rPr>
          <w:rFonts w:ascii="仿宋_GB2312" w:eastAsia="仿宋_GB2312"/>
          <w:sz w:val="32"/>
          <w:szCs w:val="32"/>
          <w:lang w:eastAsia="zh-CN"/>
        </w:rPr>
        <w:t>指事业单位发生的用非财政预算资金对附属单位的补助支出。</w:t>
      </w:r>
    </w:p>
    <w:p w14:paraId="14298E1F">
      <w:pPr>
        <w:spacing w:after="0" w:line="240" w:lineRule="auto"/>
        <w:ind w:firstLine="643" w:firstLineChars="200"/>
        <w:rPr>
          <w:rFonts w:ascii="仿宋_GB2312" w:eastAsia="仿宋_GB2312"/>
          <w:sz w:val="32"/>
          <w:szCs w:val="32"/>
          <w:lang w:eastAsia="zh-CN"/>
        </w:rPr>
      </w:pPr>
      <w:r>
        <w:rPr>
          <w:rFonts w:ascii="仿宋_GB2312" w:eastAsia="仿宋_GB2312"/>
          <w:b/>
          <w:sz w:val="32"/>
          <w:szCs w:val="32"/>
          <w:lang w:eastAsia="zh-CN"/>
        </w:rPr>
        <w:t>十三、“三公”经费：</w:t>
      </w:r>
      <w:r>
        <w:rPr>
          <w:rFonts w:ascii="仿宋_GB2312" w:eastAsia="仿宋_GB2312"/>
          <w:sz w:val="32"/>
          <w:szCs w:val="32"/>
          <w:lang w:eastAsia="zh-CN"/>
        </w:rPr>
        <w:t>指用财政拨款安排的因公出国（境）费、公务用车购置及运行费和公务接待费。其中，因公出国（境）费反映单位公务出国（境）的国际旅费、国外城市间交通费、住宿费、伙食费、培训费、公杂费等支出；公务用车购置反映公务用车购置支出（含车辆购置税、牌照费）；公务用车运行维护费反映单位按规定保留的公务用车燃料费、维修费、过路过桥费、保险费、安全奖励费用等支出；公务接待费反映单位按规定开支的各类公务接待（含外宾接待）费用。</w:t>
      </w:r>
    </w:p>
    <w:p w14:paraId="193DF6C2">
      <w:pPr>
        <w:spacing w:after="0" w:line="240" w:lineRule="auto"/>
        <w:ind w:firstLine="643" w:firstLineChars="200"/>
        <w:rPr>
          <w:rFonts w:ascii="仿宋_GB2312" w:eastAsia="仿宋_GB2312"/>
          <w:sz w:val="32"/>
          <w:szCs w:val="32"/>
          <w:lang w:eastAsia="zh-CN"/>
        </w:rPr>
      </w:pPr>
      <w:r>
        <w:rPr>
          <w:rFonts w:ascii="仿宋_GB2312" w:eastAsia="仿宋_GB2312"/>
          <w:b/>
          <w:sz w:val="32"/>
          <w:szCs w:val="32"/>
          <w:lang w:eastAsia="zh-CN"/>
        </w:rPr>
        <w:t>十四、机关运行经费：</w:t>
      </w:r>
      <w:r>
        <w:rPr>
          <w:rFonts w:ascii="仿宋_GB2312" w:eastAsia="仿宋_GB2312"/>
          <w:sz w:val="32"/>
          <w:szCs w:val="32"/>
          <w:lang w:eastAsia="zh-CN"/>
        </w:rPr>
        <w:t>行政单位和参照公务员法管理的事业单位财政拨款基本支出中的公用经费支出。</w:t>
      </w:r>
    </w:p>
    <w:p w14:paraId="79302C7E">
      <w:pPr>
        <w:rPr>
          <w:lang w:eastAsia="zh-CN"/>
        </w:rPr>
      </w:pPr>
      <w:r>
        <w:rPr>
          <w:sz w:val="0"/>
          <w:szCs w:val="0"/>
          <w:lang w:eastAsia="zh-CN"/>
        </w:rPr>
        <w:br w:type="page"/>
      </w:r>
    </w:p>
    <w:p w14:paraId="4827CA92">
      <w:pPr>
        <w:spacing w:after="0" w:line="240" w:lineRule="auto"/>
        <w:jc w:val="center"/>
        <w:outlineLvl w:val="0"/>
        <w:rPr>
          <w:rFonts w:ascii="黑体" w:eastAsia="黑体"/>
          <w:sz w:val="32"/>
          <w:szCs w:val="32"/>
          <w:lang w:eastAsia="zh-CN"/>
        </w:rPr>
      </w:pPr>
      <w:r>
        <w:rPr>
          <w:rFonts w:ascii="黑体" w:eastAsia="黑体"/>
          <w:sz w:val="32"/>
          <w:szCs w:val="32"/>
          <w:lang w:eastAsia="zh-CN"/>
        </w:rPr>
        <w:t>第四部分 部门决算报表（见附表）</w:t>
      </w:r>
    </w:p>
    <w:p w14:paraId="399312FD">
      <w:pPr>
        <w:spacing w:after="0" w:line="240" w:lineRule="auto"/>
        <w:ind w:firstLine="640" w:firstLineChars="200"/>
        <w:outlineLvl w:val="1"/>
        <w:rPr>
          <w:rFonts w:ascii="仿宋_GB2312" w:eastAsia="仿宋_GB2312"/>
          <w:sz w:val="32"/>
          <w:szCs w:val="32"/>
          <w:lang w:eastAsia="zh-CN"/>
        </w:rPr>
      </w:pPr>
      <w:r>
        <w:rPr>
          <w:rFonts w:ascii="仿宋_GB2312" w:eastAsia="仿宋_GB2312"/>
          <w:sz w:val="32"/>
          <w:szCs w:val="32"/>
          <w:lang w:eastAsia="zh-CN"/>
        </w:rPr>
        <w:t>一、《收入支出决算总表》</w:t>
      </w:r>
    </w:p>
    <w:p w14:paraId="5A4C467B">
      <w:pPr>
        <w:spacing w:after="0" w:line="240" w:lineRule="auto"/>
        <w:ind w:firstLine="640" w:firstLineChars="200"/>
        <w:outlineLvl w:val="1"/>
        <w:rPr>
          <w:rFonts w:ascii="仿宋_GB2312" w:eastAsia="仿宋_GB2312"/>
          <w:sz w:val="32"/>
          <w:szCs w:val="32"/>
          <w:lang w:eastAsia="zh-CN"/>
        </w:rPr>
      </w:pPr>
      <w:r>
        <w:rPr>
          <w:rFonts w:ascii="仿宋_GB2312" w:eastAsia="仿宋_GB2312"/>
          <w:sz w:val="32"/>
          <w:szCs w:val="32"/>
          <w:lang w:eastAsia="zh-CN"/>
        </w:rPr>
        <w:t>二、《收入决算表》</w:t>
      </w:r>
    </w:p>
    <w:p w14:paraId="3B38BCF8">
      <w:pPr>
        <w:spacing w:after="0" w:line="240" w:lineRule="auto"/>
        <w:ind w:firstLine="640" w:firstLineChars="200"/>
        <w:outlineLvl w:val="1"/>
        <w:rPr>
          <w:rFonts w:ascii="仿宋_GB2312" w:eastAsia="仿宋_GB2312"/>
          <w:sz w:val="32"/>
          <w:szCs w:val="32"/>
          <w:lang w:eastAsia="zh-CN"/>
        </w:rPr>
      </w:pPr>
      <w:r>
        <w:rPr>
          <w:rFonts w:ascii="仿宋_GB2312" w:eastAsia="仿宋_GB2312"/>
          <w:sz w:val="32"/>
          <w:szCs w:val="32"/>
          <w:lang w:eastAsia="zh-CN"/>
        </w:rPr>
        <w:t>三、《支出决算表》</w:t>
      </w:r>
    </w:p>
    <w:p w14:paraId="0AB6393C">
      <w:pPr>
        <w:spacing w:after="0" w:line="240" w:lineRule="auto"/>
        <w:ind w:firstLine="640" w:firstLineChars="200"/>
        <w:outlineLvl w:val="1"/>
        <w:rPr>
          <w:rFonts w:ascii="仿宋_GB2312" w:eastAsia="仿宋_GB2312"/>
          <w:sz w:val="32"/>
          <w:szCs w:val="32"/>
          <w:lang w:eastAsia="zh-CN"/>
        </w:rPr>
      </w:pPr>
      <w:r>
        <w:rPr>
          <w:rFonts w:ascii="仿宋_GB2312" w:eastAsia="仿宋_GB2312"/>
          <w:sz w:val="32"/>
          <w:szCs w:val="32"/>
          <w:lang w:eastAsia="zh-CN"/>
        </w:rPr>
        <w:t>四、《财政拨款收入支出决算总表》</w:t>
      </w:r>
    </w:p>
    <w:p w14:paraId="0BBE5CAF">
      <w:pPr>
        <w:spacing w:after="0" w:line="240" w:lineRule="auto"/>
        <w:ind w:firstLine="640" w:firstLineChars="200"/>
        <w:outlineLvl w:val="1"/>
        <w:rPr>
          <w:rFonts w:ascii="仿宋_GB2312" w:eastAsia="仿宋_GB2312"/>
          <w:sz w:val="32"/>
          <w:szCs w:val="32"/>
          <w:lang w:eastAsia="zh-CN"/>
        </w:rPr>
      </w:pPr>
      <w:r>
        <w:rPr>
          <w:rFonts w:ascii="仿宋_GB2312" w:eastAsia="仿宋_GB2312"/>
          <w:sz w:val="32"/>
          <w:szCs w:val="32"/>
          <w:lang w:eastAsia="zh-CN"/>
        </w:rPr>
        <w:t>五、《一般公共预算财政拨款支出决算表》</w:t>
      </w:r>
    </w:p>
    <w:p w14:paraId="20F66DA8">
      <w:pPr>
        <w:spacing w:after="0" w:line="240" w:lineRule="auto"/>
        <w:ind w:firstLine="640" w:firstLineChars="200"/>
        <w:outlineLvl w:val="1"/>
        <w:rPr>
          <w:rFonts w:ascii="仿宋_GB2312" w:eastAsia="仿宋_GB2312"/>
          <w:sz w:val="32"/>
          <w:szCs w:val="32"/>
          <w:lang w:eastAsia="zh-CN"/>
        </w:rPr>
      </w:pPr>
      <w:r>
        <w:rPr>
          <w:rFonts w:ascii="仿宋_GB2312" w:eastAsia="仿宋_GB2312"/>
          <w:sz w:val="32"/>
          <w:szCs w:val="32"/>
          <w:lang w:eastAsia="zh-CN"/>
        </w:rPr>
        <w:t>六、《一般公共预算财政拨款基本支出决算表》</w:t>
      </w:r>
    </w:p>
    <w:p w14:paraId="28D995D5">
      <w:pPr>
        <w:spacing w:after="0" w:line="240" w:lineRule="auto"/>
        <w:ind w:firstLine="640" w:firstLineChars="200"/>
        <w:outlineLvl w:val="1"/>
        <w:rPr>
          <w:rFonts w:ascii="仿宋_GB2312" w:eastAsia="仿宋_GB2312"/>
          <w:sz w:val="32"/>
          <w:szCs w:val="32"/>
          <w:lang w:eastAsia="zh-CN"/>
        </w:rPr>
      </w:pPr>
      <w:r>
        <w:rPr>
          <w:rFonts w:ascii="仿宋_GB2312" w:eastAsia="仿宋_GB2312"/>
          <w:sz w:val="32"/>
          <w:szCs w:val="32"/>
          <w:lang w:eastAsia="zh-CN"/>
        </w:rPr>
        <w:t>七、《政府性基金预算财政拨款收入支出决算表》</w:t>
      </w:r>
    </w:p>
    <w:p w14:paraId="3E55D103">
      <w:pPr>
        <w:spacing w:after="0" w:line="240" w:lineRule="auto"/>
        <w:ind w:firstLine="640" w:firstLineChars="200"/>
        <w:outlineLvl w:val="1"/>
        <w:rPr>
          <w:rFonts w:ascii="仿宋_GB2312" w:eastAsia="仿宋_GB2312"/>
          <w:sz w:val="32"/>
          <w:szCs w:val="32"/>
          <w:lang w:eastAsia="zh-CN"/>
        </w:rPr>
      </w:pPr>
      <w:r>
        <w:rPr>
          <w:rFonts w:ascii="仿宋_GB2312" w:eastAsia="仿宋_GB2312"/>
          <w:sz w:val="32"/>
          <w:szCs w:val="32"/>
          <w:lang w:eastAsia="zh-CN"/>
        </w:rPr>
        <w:t>八、《国有资本经营预算财政拨款收入支出决算表》</w:t>
      </w:r>
    </w:p>
    <w:p w14:paraId="7D40489D">
      <w:pPr>
        <w:spacing w:after="0" w:line="240" w:lineRule="auto"/>
        <w:ind w:firstLine="640" w:firstLineChars="200"/>
        <w:outlineLvl w:val="1"/>
        <w:rPr>
          <w:rFonts w:ascii="仿宋_GB2312" w:eastAsia="仿宋_GB2312"/>
          <w:sz w:val="32"/>
          <w:szCs w:val="32"/>
          <w:lang w:eastAsia="zh-CN"/>
        </w:rPr>
      </w:pPr>
      <w:r>
        <w:rPr>
          <w:rFonts w:ascii="仿宋_GB2312" w:eastAsia="仿宋_GB2312"/>
          <w:sz w:val="32"/>
          <w:szCs w:val="32"/>
          <w:lang w:eastAsia="zh-CN"/>
        </w:rPr>
        <w:t>九、《财政拨款“三公”经费支出决算表》</w:t>
      </w:r>
    </w:p>
    <w:sectPr>
      <w:pgSz w:w="12240" w:h="15840"/>
      <w:pgMar w:top="1440" w:right="1800" w:bottom="1440" w:left="180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9"/>
  <w:bordersDoNotSurroundHeader w:val="1"/>
  <w:bordersDoNotSurroundFooter w:val="1"/>
  <w:documentProtection w:enforcement="0"/>
  <w:defaultTabStop w:val="420"/>
  <w:characterSpacingControl w:val="doNotCompress"/>
  <w:footnotePr>
    <w:footnote w:id="0"/>
    <w:footnote w:id="1"/>
  </w:footnotePr>
  <w:endnotePr>
    <w:endnote w:id="0"/>
    <w:endnote w:id="1"/>
  </w:endnotePr>
  <w:compat>
    <w:useFELayout/>
    <w:compatSetting w:name="compatibilityMode" w:uri="http://schemas.microsoft.com/office/word" w:val="12"/>
    <w:compatSetting w:name="overrideTableStyleFontSizeAndJustification" w:uri="http://schemas.microsoft.com/office/word" w:val="1"/>
  </w:compat>
  <w:rsids>
    <w:rsidRoot w:val="00E8768F"/>
    <w:rsid w:val="005900D4"/>
    <w:rsid w:val="00BE1CE7"/>
    <w:rsid w:val="00CA0B6F"/>
    <w:rsid w:val="00E8768F"/>
    <w:rsid w:val="0A103EF2"/>
    <w:rsid w:val="190A5381"/>
    <w:rsid w:val="25C94365"/>
    <w:rsid w:val="26CA17A3"/>
    <w:rsid w:val="29FD282F"/>
    <w:rsid w:val="2B4A3FC5"/>
    <w:rsid w:val="408A49C4"/>
    <w:rsid w:val="44231EC8"/>
    <w:rsid w:val="47BB1907"/>
    <w:rsid w:val="52771D7F"/>
    <w:rsid w:val="636649C5"/>
    <w:rsid w:val="63CB65D6"/>
    <w:rsid w:val="671604B0"/>
    <w:rsid w:val="69805D3A"/>
    <w:rsid w:val="6E851A78"/>
    <w:rsid w:val="731A30D6"/>
    <w:rsid w:val="78520C1D"/>
    <w:rsid w:val="78F543CA"/>
    <w:rsid w:val="7D3B4C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qFormat="1" w:uiPriority="99" w:semiHidden="0" w:name="Normal Indent"/>
    <w:lsdException w:uiPriority="99" w:name="footnote text"/>
    <w:lsdException w:uiPriority="99" w:name="annotation text"/>
    <w:lsdException w:qFormat="1" w:uiPriority="99" w:semiHidden="0"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uiPriority="99"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paragraph" w:styleId="2">
    <w:name w:val="heading 1"/>
    <w:basedOn w:val="1"/>
    <w:next w:val="1"/>
    <w:link w:val="17"/>
    <w:qFormat/>
    <w:uiPriority w:val="9"/>
    <w:pPr>
      <w:keepNext/>
      <w:keepLines/>
      <w:spacing w:before="480"/>
      <w:outlineLvl w:val="0"/>
    </w:pPr>
    <w:rPr>
      <w:rFonts w:asciiTheme="majorHAnsi" w:hAnsiTheme="majorHAnsi" w:eastAsiaTheme="majorEastAsia" w:cstheme="majorBidi"/>
      <w:b/>
      <w:bCs/>
      <w:color w:val="366091" w:themeColor="accent1" w:themeShade="BF"/>
      <w:sz w:val="28"/>
      <w:szCs w:val="28"/>
    </w:rPr>
  </w:style>
  <w:style w:type="paragraph" w:styleId="3">
    <w:name w:val="heading 2"/>
    <w:basedOn w:val="1"/>
    <w:next w:val="1"/>
    <w:link w:val="18"/>
    <w:unhideWhenUsed/>
    <w:qFormat/>
    <w:uiPriority w:val="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4">
    <w:name w:val="heading 3"/>
    <w:basedOn w:val="1"/>
    <w:next w:val="1"/>
    <w:link w:val="19"/>
    <w:unhideWhenUsed/>
    <w:qFormat/>
    <w:uiPriority w:val="9"/>
    <w:pPr>
      <w:keepNext/>
      <w:keepLines/>
      <w:spacing w:before="200"/>
      <w:outlineLvl w:val="2"/>
    </w:pPr>
    <w:rPr>
      <w:rFonts w:asciiTheme="majorHAnsi" w:hAnsiTheme="majorHAnsi" w:eastAsiaTheme="majorEastAsia" w:cstheme="majorBidi"/>
      <w:b/>
      <w:bCs/>
      <w:color w:val="4F81BD" w:themeColor="accent1"/>
    </w:rPr>
  </w:style>
  <w:style w:type="paragraph" w:styleId="5">
    <w:name w:val="heading 4"/>
    <w:basedOn w:val="1"/>
    <w:next w:val="1"/>
    <w:link w:val="20"/>
    <w:unhideWhenUsed/>
    <w:qFormat/>
    <w:uiPriority w:val="9"/>
    <w:pPr>
      <w:keepNext/>
      <w:keepLines/>
      <w:spacing w:before="200"/>
      <w:outlineLvl w:val="3"/>
    </w:pPr>
    <w:rPr>
      <w:rFonts w:asciiTheme="majorHAnsi" w:hAnsiTheme="majorHAnsi" w:eastAsiaTheme="majorEastAsia" w:cstheme="majorBidi"/>
      <w:b/>
      <w:bCs/>
      <w:i/>
      <w:iCs/>
      <w:color w:val="4F81BD" w:themeColor="accent1"/>
    </w:rPr>
  </w:style>
  <w:style w:type="character" w:default="1" w:styleId="13">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6">
    <w:name w:val="Normal Indent"/>
    <w:basedOn w:val="1"/>
    <w:unhideWhenUsed/>
    <w:qFormat/>
    <w:uiPriority w:val="99"/>
    <w:pPr>
      <w:ind w:left="720"/>
    </w:pPr>
  </w:style>
  <w:style w:type="paragraph" w:styleId="7">
    <w:name w:val="caption"/>
    <w:basedOn w:val="1"/>
    <w:next w:val="1"/>
    <w:semiHidden/>
    <w:unhideWhenUsed/>
    <w:qFormat/>
    <w:uiPriority w:val="35"/>
    <w:pPr>
      <w:spacing w:line="240" w:lineRule="auto"/>
    </w:pPr>
    <w:rPr>
      <w:b/>
      <w:bCs/>
      <w:color w:val="4F81BD" w:themeColor="accent1"/>
      <w:sz w:val="18"/>
      <w:szCs w:val="18"/>
    </w:rPr>
  </w:style>
  <w:style w:type="paragraph" w:styleId="8">
    <w:name w:val="header"/>
    <w:basedOn w:val="1"/>
    <w:link w:val="16"/>
    <w:unhideWhenUsed/>
    <w:qFormat/>
    <w:uiPriority w:val="99"/>
    <w:pPr>
      <w:tabs>
        <w:tab w:val="center" w:pos="4680"/>
        <w:tab w:val="right" w:pos="9360"/>
      </w:tabs>
    </w:pPr>
  </w:style>
  <w:style w:type="paragraph" w:styleId="9">
    <w:name w:val="Subtitle"/>
    <w:basedOn w:val="1"/>
    <w:next w:val="1"/>
    <w:link w:val="21"/>
    <w:qFormat/>
    <w:uiPriority w:val="11"/>
    <w:pPr>
      <w:ind w:left="86"/>
    </w:pPr>
    <w:rPr>
      <w:rFonts w:asciiTheme="majorHAnsi" w:hAnsiTheme="majorHAnsi" w:eastAsiaTheme="majorEastAsia" w:cstheme="majorBidi"/>
      <w:i/>
      <w:iCs/>
      <w:color w:val="4F81BD" w:themeColor="accent1"/>
      <w:spacing w:val="15"/>
      <w:sz w:val="24"/>
      <w:szCs w:val="24"/>
    </w:rPr>
  </w:style>
  <w:style w:type="paragraph" w:styleId="10">
    <w:name w:val="Title"/>
    <w:basedOn w:val="1"/>
    <w:next w:val="1"/>
    <w:link w:val="22"/>
    <w:qFormat/>
    <w:uiPriority w:val="10"/>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table" w:styleId="12">
    <w:name w:val="Table Grid"/>
    <w:basedOn w:val="11"/>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4">
    <w:name w:val="Emphasis"/>
    <w:basedOn w:val="13"/>
    <w:qFormat/>
    <w:uiPriority w:val="20"/>
    <w:rPr>
      <w:i/>
      <w:iCs/>
    </w:rPr>
  </w:style>
  <w:style w:type="character" w:styleId="15">
    <w:name w:val="Hyperlink"/>
    <w:basedOn w:val="13"/>
    <w:unhideWhenUsed/>
    <w:qFormat/>
    <w:uiPriority w:val="99"/>
    <w:rPr>
      <w:color w:val="0000FF" w:themeColor="hyperlink"/>
      <w:u w:val="single"/>
    </w:rPr>
  </w:style>
  <w:style w:type="character" w:customStyle="1" w:styleId="16">
    <w:name w:val="页眉 字符"/>
    <w:basedOn w:val="13"/>
    <w:link w:val="8"/>
    <w:qFormat/>
    <w:uiPriority w:val="99"/>
  </w:style>
  <w:style w:type="character" w:customStyle="1" w:styleId="17">
    <w:name w:val="标题 1 字符"/>
    <w:basedOn w:val="13"/>
    <w:link w:val="2"/>
    <w:qFormat/>
    <w:uiPriority w:val="9"/>
    <w:rPr>
      <w:rFonts w:asciiTheme="majorHAnsi" w:hAnsiTheme="majorHAnsi" w:eastAsiaTheme="majorEastAsia" w:cstheme="majorBidi"/>
      <w:b/>
      <w:bCs/>
      <w:color w:val="366091" w:themeColor="accent1" w:themeShade="BF"/>
      <w:sz w:val="28"/>
      <w:szCs w:val="28"/>
    </w:rPr>
  </w:style>
  <w:style w:type="character" w:customStyle="1" w:styleId="18">
    <w:name w:val="标题 2 字符"/>
    <w:basedOn w:val="13"/>
    <w:link w:val="3"/>
    <w:qFormat/>
    <w:uiPriority w:val="9"/>
    <w:rPr>
      <w:rFonts w:asciiTheme="majorHAnsi" w:hAnsiTheme="majorHAnsi" w:eastAsiaTheme="majorEastAsia" w:cstheme="majorBidi"/>
      <w:b/>
      <w:bCs/>
      <w:color w:val="4F81BD" w:themeColor="accent1"/>
      <w:sz w:val="26"/>
      <w:szCs w:val="26"/>
    </w:rPr>
  </w:style>
  <w:style w:type="character" w:customStyle="1" w:styleId="19">
    <w:name w:val="标题 3 字符"/>
    <w:basedOn w:val="13"/>
    <w:link w:val="4"/>
    <w:qFormat/>
    <w:uiPriority w:val="9"/>
    <w:rPr>
      <w:rFonts w:asciiTheme="majorHAnsi" w:hAnsiTheme="majorHAnsi" w:eastAsiaTheme="majorEastAsia" w:cstheme="majorBidi"/>
      <w:b/>
      <w:bCs/>
      <w:color w:val="4F81BD" w:themeColor="accent1"/>
    </w:rPr>
  </w:style>
  <w:style w:type="character" w:customStyle="1" w:styleId="20">
    <w:name w:val="标题 4 字符"/>
    <w:basedOn w:val="13"/>
    <w:link w:val="5"/>
    <w:qFormat/>
    <w:uiPriority w:val="9"/>
    <w:rPr>
      <w:rFonts w:asciiTheme="majorHAnsi" w:hAnsiTheme="majorHAnsi" w:eastAsiaTheme="majorEastAsia" w:cstheme="majorBidi"/>
      <w:b/>
      <w:bCs/>
      <w:i/>
      <w:iCs/>
      <w:color w:val="4F81BD" w:themeColor="accent1"/>
    </w:rPr>
  </w:style>
  <w:style w:type="character" w:customStyle="1" w:styleId="21">
    <w:name w:val="副标题 字符"/>
    <w:basedOn w:val="13"/>
    <w:link w:val="9"/>
    <w:qFormat/>
    <w:uiPriority w:val="11"/>
    <w:rPr>
      <w:rFonts w:asciiTheme="majorHAnsi" w:hAnsiTheme="majorHAnsi" w:eastAsiaTheme="majorEastAsia" w:cstheme="majorBidi"/>
      <w:i/>
      <w:iCs/>
      <w:color w:val="4F81BD" w:themeColor="accent1"/>
      <w:spacing w:val="15"/>
      <w:sz w:val="24"/>
      <w:szCs w:val="24"/>
    </w:rPr>
  </w:style>
  <w:style w:type="character" w:customStyle="1" w:styleId="22">
    <w:name w:val="标题 字符"/>
    <w:basedOn w:val="13"/>
    <w:link w:val="10"/>
    <w:qFormat/>
    <w:uiPriority w:val="10"/>
    <w:rPr>
      <w:rFonts w:asciiTheme="majorHAnsi" w:hAnsiTheme="majorHAnsi" w:eastAsiaTheme="majorEastAsia" w:cstheme="majorBidi"/>
      <w:color w:val="17365D" w:themeColor="text2" w:themeShade="BF"/>
      <w:spacing w:val="5"/>
      <w:kern w:val="28"/>
      <w:sz w:val="52"/>
      <w:szCs w:val="5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23</Pages>
  <Words>8876</Words>
  <Characters>10121</Characters>
  <Lines>866</Lines>
  <Paragraphs>711</Paragraphs>
  <TotalTime>11</TotalTime>
  <ScaleCrop>false</ScaleCrop>
  <LinksUpToDate>false</LinksUpToDate>
  <CharactersWithSpaces>10135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2025-08-27T02:41:00Z</dcterms:created>
  <dc:creator>lenovo</dc:creator>
  <cp:lastModifiedBy>局外人.</cp:lastModifiedBy>
  <dcterms:modified xsi:type="dcterms:W3CDTF">2025-11-20T04:46:59Z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eyJoZGlkIjoiYzI4NzYwZWZkM2I0OTdlMTA3M2NkMmFjZWIyMDVmNjUiLCJ1c2VySWQiOiIxMjM2MzIxMjUwIn0=</vt:lpwstr>
  </property>
  <property fmtid="{D5CDD505-2E9C-101B-9397-08002B2CF9AE}" pid="3" name="KSOProductBuildVer">
    <vt:lpwstr>2052-12.1.0.23125</vt:lpwstr>
  </property>
  <property fmtid="{D5CDD505-2E9C-101B-9397-08002B2CF9AE}" pid="4" name="ICV">
    <vt:lpwstr>57C1754851F04D32B729D477D28704A9_12</vt:lpwstr>
  </property>
</Properties>
</file>