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896C7C" w14:textId="77777777" w:rsidR="000748AE" w:rsidRDefault="000748AE">
      <w:pPr>
        <w:spacing w:after="0" w:line="240" w:lineRule="auto"/>
        <w:rPr>
          <w:rFonts w:ascii="宋体" w:eastAsia="宋体" w:hint="eastAsia"/>
          <w:sz w:val="32"/>
          <w:szCs w:val="32"/>
        </w:rPr>
      </w:pPr>
    </w:p>
    <w:p w14:paraId="25138905" w14:textId="77777777" w:rsidR="000748AE" w:rsidRDefault="000748AE">
      <w:pPr>
        <w:spacing w:after="0" w:line="240" w:lineRule="auto"/>
        <w:rPr>
          <w:rFonts w:ascii="宋体" w:eastAsia="宋体" w:hint="eastAsia"/>
          <w:sz w:val="44"/>
          <w:szCs w:val="44"/>
        </w:rPr>
      </w:pPr>
    </w:p>
    <w:p w14:paraId="797C5297" w14:textId="77777777" w:rsidR="000748AE" w:rsidRDefault="000748AE">
      <w:pPr>
        <w:spacing w:after="0" w:line="240" w:lineRule="auto"/>
        <w:rPr>
          <w:rFonts w:ascii="宋体" w:eastAsia="宋体" w:hint="eastAsia"/>
          <w:sz w:val="44"/>
          <w:szCs w:val="44"/>
        </w:rPr>
      </w:pPr>
    </w:p>
    <w:p w14:paraId="31795987" w14:textId="77777777" w:rsidR="000748AE" w:rsidRDefault="000748AE">
      <w:pPr>
        <w:spacing w:after="0" w:line="240" w:lineRule="auto"/>
        <w:rPr>
          <w:rFonts w:ascii="宋体" w:eastAsia="宋体" w:hint="eastAsia"/>
          <w:sz w:val="44"/>
          <w:szCs w:val="44"/>
        </w:rPr>
      </w:pPr>
    </w:p>
    <w:p w14:paraId="176C4E76" w14:textId="77777777" w:rsidR="000748AE" w:rsidRDefault="00000000">
      <w:pPr>
        <w:spacing w:after="0" w:line="240" w:lineRule="auto"/>
        <w:jc w:val="center"/>
        <w:outlineLvl w:val="0"/>
        <w:rPr>
          <w:rFonts w:ascii="宋体" w:eastAsia="黑体" w:hint="eastAsia"/>
          <w:sz w:val="44"/>
          <w:szCs w:val="44"/>
          <w:lang w:eastAsia="zh-CN"/>
        </w:rPr>
      </w:pPr>
      <w:r>
        <w:rPr>
          <w:rFonts w:ascii="宋体" w:eastAsia="黑体"/>
          <w:sz w:val="44"/>
          <w:szCs w:val="44"/>
          <w:lang w:eastAsia="zh-CN"/>
        </w:rPr>
        <w:t>中共乌鲁木齐市达坂城区委员会办公室</w:t>
      </w:r>
    </w:p>
    <w:p w14:paraId="310AC41C" w14:textId="77777777" w:rsidR="000748AE" w:rsidRDefault="00000000">
      <w:pPr>
        <w:spacing w:after="0" w:line="240" w:lineRule="auto"/>
        <w:jc w:val="center"/>
        <w:outlineLvl w:val="0"/>
        <w:rPr>
          <w:rFonts w:ascii="黑体" w:eastAsia="黑体" w:hint="eastAsia"/>
          <w:sz w:val="44"/>
          <w:szCs w:val="44"/>
          <w:lang w:eastAsia="zh-CN"/>
        </w:rPr>
      </w:pPr>
      <w:r>
        <w:rPr>
          <w:rFonts w:ascii="黑体" w:eastAsia="黑体"/>
          <w:sz w:val="44"/>
          <w:szCs w:val="44"/>
          <w:lang w:eastAsia="zh-CN"/>
        </w:rPr>
        <w:t>2024年度部门决算公开说明</w:t>
      </w:r>
    </w:p>
    <w:p w14:paraId="05122557" w14:textId="77777777" w:rsidR="000748AE" w:rsidRDefault="00000000">
      <w:pPr>
        <w:rPr>
          <w:rFonts w:hint="eastAsia"/>
          <w:lang w:eastAsia="zh-CN"/>
        </w:rPr>
      </w:pPr>
      <w:r>
        <w:rPr>
          <w:sz w:val="0"/>
          <w:szCs w:val="0"/>
          <w:lang w:eastAsia="zh-CN"/>
        </w:rPr>
        <w:br w:type="page"/>
      </w:r>
    </w:p>
    <w:p w14:paraId="242F32CE" w14:textId="77777777" w:rsidR="000748AE" w:rsidRDefault="00000000">
      <w:pPr>
        <w:spacing w:after="0" w:line="240" w:lineRule="auto"/>
        <w:jc w:val="center"/>
        <w:rPr>
          <w:rFonts w:ascii="黑体" w:eastAsia="黑体" w:hint="eastAsia"/>
          <w:sz w:val="32"/>
          <w:szCs w:val="32"/>
          <w:lang w:eastAsia="zh-CN"/>
        </w:rPr>
      </w:pPr>
      <w:r>
        <w:rPr>
          <w:rFonts w:ascii="黑体" w:eastAsia="黑体"/>
          <w:b/>
          <w:sz w:val="32"/>
          <w:szCs w:val="32"/>
          <w:lang w:eastAsia="zh-CN"/>
        </w:rPr>
        <w:lastRenderedPageBreak/>
        <w:t>目</w:t>
      </w:r>
      <w:r>
        <w:rPr>
          <w:rFonts w:ascii="黑体" w:eastAsia="黑体"/>
          <w:b/>
          <w:sz w:val="32"/>
          <w:szCs w:val="32"/>
          <w:lang w:eastAsia="zh-CN"/>
        </w:rPr>
        <w:t> </w:t>
      </w:r>
      <w:r>
        <w:rPr>
          <w:rFonts w:ascii="黑体" w:eastAsia="黑体"/>
          <w:b/>
          <w:sz w:val="32"/>
          <w:szCs w:val="32"/>
          <w:lang w:eastAsia="zh-CN"/>
        </w:rPr>
        <w:t xml:space="preserve"> 录</w:t>
      </w:r>
    </w:p>
    <w:p w14:paraId="41BCC527" w14:textId="77777777" w:rsidR="000748AE" w:rsidRDefault="00000000">
      <w:pPr>
        <w:spacing w:after="0" w:line="240" w:lineRule="auto"/>
        <w:rPr>
          <w:rFonts w:ascii="仿宋_GB2312" w:eastAsia="仿宋_GB2312" w:hint="eastAsia"/>
          <w:sz w:val="32"/>
          <w:szCs w:val="32"/>
          <w:lang w:eastAsia="zh-CN"/>
        </w:rPr>
      </w:pPr>
      <w:r>
        <w:rPr>
          <w:rFonts w:ascii="仿宋_GB2312" w:eastAsia="仿宋_GB2312"/>
          <w:b/>
          <w:sz w:val="32"/>
          <w:szCs w:val="32"/>
          <w:lang w:eastAsia="zh-CN"/>
        </w:rPr>
        <w:t>第一部分</w:t>
      </w:r>
      <w:r>
        <w:rPr>
          <w:rFonts w:ascii="仿宋_GB2312" w:eastAsia="仿宋_GB2312" w:hint="eastAsia"/>
          <w:b/>
          <w:sz w:val="32"/>
          <w:szCs w:val="32"/>
          <w:lang w:eastAsia="zh-CN"/>
        </w:rPr>
        <w:t xml:space="preserve"> </w:t>
      </w:r>
      <w:r>
        <w:rPr>
          <w:rFonts w:ascii="仿宋_GB2312" w:eastAsia="仿宋_GB2312"/>
          <w:b/>
          <w:sz w:val="32"/>
          <w:szCs w:val="32"/>
          <w:lang w:eastAsia="zh-CN"/>
        </w:rPr>
        <w:t>单位概况</w:t>
      </w:r>
    </w:p>
    <w:p w14:paraId="01E44B7A" w14:textId="77777777" w:rsidR="000748AE" w:rsidRDefault="00000000">
      <w:pPr>
        <w:spacing w:after="0" w:line="240" w:lineRule="auto"/>
        <w:rPr>
          <w:rFonts w:ascii="仿宋_GB2312" w:eastAsia="仿宋_GB2312" w:hint="eastAsia"/>
          <w:sz w:val="32"/>
          <w:szCs w:val="32"/>
          <w:lang w:eastAsia="zh-CN"/>
        </w:rPr>
      </w:pPr>
      <w:r>
        <w:rPr>
          <w:rFonts w:ascii="仿宋_GB2312" w:eastAsia="仿宋_GB2312"/>
          <w:sz w:val="32"/>
          <w:szCs w:val="32"/>
          <w:lang w:eastAsia="zh-CN"/>
        </w:rPr>
        <w:t>一、主要职能</w:t>
      </w:r>
    </w:p>
    <w:p w14:paraId="2E3046C9" w14:textId="77777777" w:rsidR="000748AE" w:rsidRDefault="00000000">
      <w:pPr>
        <w:spacing w:after="0" w:line="240" w:lineRule="auto"/>
        <w:rPr>
          <w:rFonts w:ascii="仿宋_GB2312" w:eastAsia="仿宋_GB2312" w:hint="eastAsia"/>
          <w:sz w:val="32"/>
          <w:szCs w:val="32"/>
          <w:lang w:eastAsia="zh-CN"/>
        </w:rPr>
      </w:pPr>
      <w:r>
        <w:rPr>
          <w:rFonts w:ascii="仿宋_GB2312" w:eastAsia="仿宋_GB2312"/>
          <w:sz w:val="32"/>
          <w:szCs w:val="32"/>
          <w:lang w:eastAsia="zh-CN"/>
        </w:rPr>
        <w:t>二、机构设置及人员情况</w:t>
      </w:r>
    </w:p>
    <w:p w14:paraId="0D186118" w14:textId="77777777" w:rsidR="000748AE" w:rsidRDefault="00000000">
      <w:pPr>
        <w:spacing w:after="0" w:line="240" w:lineRule="auto"/>
        <w:rPr>
          <w:rFonts w:ascii="仿宋_GB2312" w:eastAsia="仿宋_GB2312" w:hint="eastAsia"/>
          <w:sz w:val="32"/>
          <w:szCs w:val="32"/>
          <w:lang w:eastAsia="zh-CN"/>
        </w:rPr>
      </w:pPr>
      <w:r>
        <w:rPr>
          <w:rFonts w:ascii="仿宋_GB2312" w:eastAsia="仿宋_GB2312"/>
          <w:b/>
          <w:sz w:val="32"/>
          <w:szCs w:val="32"/>
          <w:lang w:eastAsia="zh-CN"/>
        </w:rPr>
        <w:t>第二部分 部门决算情况说明</w:t>
      </w:r>
    </w:p>
    <w:p w14:paraId="7B51988D" w14:textId="77777777" w:rsidR="000748AE" w:rsidRDefault="00000000">
      <w:pPr>
        <w:spacing w:after="0" w:line="240" w:lineRule="auto"/>
        <w:rPr>
          <w:rFonts w:ascii="仿宋_GB2312" w:eastAsia="仿宋_GB2312" w:hint="eastAsia"/>
          <w:sz w:val="32"/>
          <w:szCs w:val="32"/>
          <w:lang w:eastAsia="zh-CN"/>
        </w:rPr>
      </w:pPr>
      <w:r>
        <w:rPr>
          <w:rFonts w:ascii="仿宋_GB2312" w:eastAsia="仿宋_GB2312"/>
          <w:sz w:val="32"/>
          <w:szCs w:val="32"/>
          <w:lang w:eastAsia="zh-CN"/>
        </w:rPr>
        <w:t>一、收入支出决算总体情况说明</w:t>
      </w:r>
    </w:p>
    <w:p w14:paraId="04565A54" w14:textId="77777777" w:rsidR="000748AE" w:rsidRDefault="00000000">
      <w:pPr>
        <w:spacing w:after="0" w:line="240" w:lineRule="auto"/>
        <w:rPr>
          <w:rFonts w:ascii="仿宋_GB2312" w:eastAsia="仿宋_GB2312" w:hint="eastAsia"/>
          <w:sz w:val="32"/>
          <w:szCs w:val="32"/>
          <w:lang w:eastAsia="zh-CN"/>
        </w:rPr>
      </w:pPr>
      <w:r>
        <w:rPr>
          <w:rFonts w:ascii="仿宋_GB2312" w:eastAsia="仿宋_GB2312"/>
          <w:sz w:val="32"/>
          <w:szCs w:val="32"/>
          <w:lang w:eastAsia="zh-CN"/>
        </w:rPr>
        <w:t>二、收入决算情况说明</w:t>
      </w:r>
    </w:p>
    <w:p w14:paraId="7FD3FACA" w14:textId="77777777" w:rsidR="000748AE" w:rsidRDefault="00000000">
      <w:pPr>
        <w:spacing w:after="0" w:line="240" w:lineRule="auto"/>
        <w:rPr>
          <w:rFonts w:ascii="仿宋_GB2312" w:eastAsia="仿宋_GB2312" w:hint="eastAsia"/>
          <w:sz w:val="32"/>
          <w:szCs w:val="32"/>
          <w:lang w:eastAsia="zh-CN"/>
        </w:rPr>
      </w:pPr>
      <w:r>
        <w:rPr>
          <w:rFonts w:ascii="仿宋_GB2312" w:eastAsia="仿宋_GB2312"/>
          <w:sz w:val="32"/>
          <w:szCs w:val="32"/>
          <w:lang w:eastAsia="zh-CN"/>
        </w:rPr>
        <w:t>三、支出决算情况说明</w:t>
      </w:r>
    </w:p>
    <w:p w14:paraId="02491305" w14:textId="77777777" w:rsidR="000748AE" w:rsidRDefault="00000000">
      <w:pPr>
        <w:spacing w:after="0" w:line="240" w:lineRule="auto"/>
        <w:rPr>
          <w:rFonts w:ascii="仿宋_GB2312" w:eastAsia="仿宋_GB2312" w:hint="eastAsia"/>
          <w:sz w:val="32"/>
          <w:szCs w:val="32"/>
          <w:lang w:eastAsia="zh-CN"/>
        </w:rPr>
      </w:pPr>
      <w:r>
        <w:rPr>
          <w:rFonts w:ascii="仿宋_GB2312" w:eastAsia="仿宋_GB2312"/>
          <w:sz w:val="32"/>
          <w:szCs w:val="32"/>
          <w:lang w:eastAsia="zh-CN"/>
        </w:rPr>
        <w:t>四、财政拨款收入支出决算总体情况说明</w:t>
      </w:r>
    </w:p>
    <w:p w14:paraId="486B4F34" w14:textId="77777777" w:rsidR="000748AE" w:rsidRDefault="00000000">
      <w:pPr>
        <w:spacing w:after="0" w:line="240" w:lineRule="auto"/>
        <w:rPr>
          <w:rFonts w:ascii="仿宋_GB2312" w:eastAsia="仿宋_GB2312" w:hint="eastAsia"/>
          <w:sz w:val="32"/>
          <w:szCs w:val="32"/>
          <w:lang w:eastAsia="zh-CN"/>
        </w:rPr>
      </w:pPr>
      <w:r>
        <w:rPr>
          <w:rFonts w:ascii="仿宋_GB2312" w:eastAsia="仿宋_GB2312"/>
          <w:sz w:val="32"/>
          <w:szCs w:val="32"/>
          <w:lang w:eastAsia="zh-CN"/>
        </w:rPr>
        <w:t>五、一般公共预算财政拨款支出决算情况说明</w:t>
      </w:r>
    </w:p>
    <w:p w14:paraId="57CA540F" w14:textId="77777777" w:rsidR="000748AE" w:rsidRDefault="00000000">
      <w:pPr>
        <w:spacing w:after="0" w:line="240" w:lineRule="auto"/>
        <w:rPr>
          <w:rFonts w:ascii="仿宋_GB2312" w:eastAsia="仿宋_GB2312" w:hint="eastAsia"/>
          <w:sz w:val="32"/>
          <w:szCs w:val="32"/>
          <w:lang w:eastAsia="zh-CN"/>
        </w:rPr>
      </w:pPr>
      <w:r>
        <w:rPr>
          <w:rFonts w:ascii="仿宋_GB2312" w:eastAsia="仿宋_GB2312"/>
          <w:sz w:val="32"/>
          <w:szCs w:val="32"/>
          <w:lang w:eastAsia="zh-CN"/>
        </w:rPr>
        <w:t>（一）一般公共预算财政拨款支出决算总体情况</w:t>
      </w:r>
    </w:p>
    <w:p w14:paraId="0807AFF3" w14:textId="77777777" w:rsidR="000748AE" w:rsidRDefault="00000000">
      <w:pPr>
        <w:spacing w:after="0" w:line="240" w:lineRule="auto"/>
        <w:rPr>
          <w:rFonts w:ascii="仿宋_GB2312" w:eastAsia="仿宋_GB2312" w:hint="eastAsia"/>
          <w:sz w:val="32"/>
          <w:szCs w:val="32"/>
          <w:lang w:eastAsia="zh-CN"/>
        </w:rPr>
      </w:pPr>
      <w:r>
        <w:rPr>
          <w:rFonts w:ascii="仿宋_GB2312" w:eastAsia="仿宋_GB2312"/>
          <w:sz w:val="32"/>
          <w:szCs w:val="32"/>
          <w:lang w:eastAsia="zh-CN"/>
        </w:rPr>
        <w:t>（二）一般公共预算财政拨款支出决算结构情况</w:t>
      </w:r>
    </w:p>
    <w:p w14:paraId="29F5B15B" w14:textId="77777777" w:rsidR="000748AE" w:rsidRDefault="00000000">
      <w:pPr>
        <w:spacing w:after="0" w:line="240" w:lineRule="auto"/>
        <w:rPr>
          <w:rFonts w:ascii="仿宋_GB2312" w:eastAsia="仿宋_GB2312" w:hint="eastAsia"/>
          <w:sz w:val="32"/>
          <w:szCs w:val="32"/>
          <w:lang w:eastAsia="zh-CN"/>
        </w:rPr>
      </w:pPr>
      <w:r>
        <w:rPr>
          <w:rFonts w:ascii="仿宋_GB2312" w:eastAsia="仿宋_GB2312"/>
          <w:sz w:val="32"/>
          <w:szCs w:val="32"/>
          <w:lang w:eastAsia="zh-CN"/>
        </w:rPr>
        <w:t>（三）一般公共预算财政拨款支出决算具体情况</w:t>
      </w:r>
    </w:p>
    <w:p w14:paraId="51A1ACC0" w14:textId="77777777" w:rsidR="000748AE" w:rsidRDefault="00000000">
      <w:pPr>
        <w:spacing w:after="0" w:line="240" w:lineRule="auto"/>
        <w:rPr>
          <w:rFonts w:ascii="仿宋_GB2312" w:eastAsia="仿宋_GB2312" w:hint="eastAsia"/>
          <w:sz w:val="32"/>
          <w:szCs w:val="32"/>
          <w:lang w:eastAsia="zh-CN"/>
        </w:rPr>
      </w:pPr>
      <w:r>
        <w:rPr>
          <w:rFonts w:ascii="仿宋_GB2312" w:eastAsia="仿宋_GB2312"/>
          <w:sz w:val="32"/>
          <w:szCs w:val="32"/>
          <w:lang w:eastAsia="zh-CN"/>
        </w:rPr>
        <w:t>六、一般公共预算财政拨款基本支出决算情况说明</w:t>
      </w:r>
    </w:p>
    <w:p w14:paraId="426D2089" w14:textId="77777777" w:rsidR="000748AE" w:rsidRDefault="00000000">
      <w:pPr>
        <w:spacing w:after="0" w:line="240" w:lineRule="auto"/>
        <w:rPr>
          <w:rFonts w:ascii="仿宋_GB2312" w:eastAsia="仿宋_GB2312" w:hint="eastAsia"/>
          <w:sz w:val="32"/>
          <w:szCs w:val="32"/>
          <w:lang w:eastAsia="zh-CN"/>
        </w:rPr>
      </w:pPr>
      <w:r>
        <w:rPr>
          <w:rFonts w:ascii="仿宋_GB2312" w:eastAsia="仿宋_GB2312"/>
          <w:sz w:val="32"/>
          <w:szCs w:val="32"/>
          <w:lang w:eastAsia="zh-CN"/>
        </w:rPr>
        <w:t>七、政府性基金预算财政拨款收入支出决算情况说明</w:t>
      </w:r>
    </w:p>
    <w:p w14:paraId="6F85F8FD" w14:textId="77777777" w:rsidR="000748AE" w:rsidRDefault="00000000">
      <w:pPr>
        <w:spacing w:after="0" w:line="240" w:lineRule="auto"/>
        <w:rPr>
          <w:rFonts w:ascii="仿宋_GB2312" w:eastAsia="仿宋_GB2312" w:hint="eastAsia"/>
          <w:sz w:val="32"/>
          <w:szCs w:val="32"/>
          <w:lang w:eastAsia="zh-CN"/>
        </w:rPr>
      </w:pPr>
      <w:r>
        <w:rPr>
          <w:rFonts w:ascii="仿宋_GB2312" w:eastAsia="仿宋_GB2312"/>
          <w:sz w:val="32"/>
          <w:szCs w:val="32"/>
          <w:lang w:eastAsia="zh-CN"/>
        </w:rPr>
        <w:t>八、国有资本经营预算财政拨款收入支出决算情况说明</w:t>
      </w:r>
    </w:p>
    <w:p w14:paraId="01ADFE38" w14:textId="77777777" w:rsidR="000748AE" w:rsidRDefault="00000000">
      <w:pPr>
        <w:spacing w:after="0" w:line="240" w:lineRule="auto"/>
        <w:rPr>
          <w:rFonts w:ascii="仿宋_GB2312" w:eastAsia="仿宋_GB2312" w:hint="eastAsia"/>
          <w:sz w:val="32"/>
          <w:szCs w:val="32"/>
          <w:lang w:eastAsia="zh-CN"/>
        </w:rPr>
      </w:pPr>
      <w:r>
        <w:rPr>
          <w:rFonts w:ascii="仿宋_GB2312" w:eastAsia="仿宋_GB2312"/>
          <w:sz w:val="32"/>
          <w:szCs w:val="32"/>
          <w:lang w:eastAsia="zh-CN"/>
        </w:rPr>
        <w:t>九、财政拨款</w:t>
      </w:r>
      <w:r>
        <w:rPr>
          <w:rFonts w:ascii="仿宋_GB2312" w:eastAsia="仿宋_GB2312"/>
          <w:sz w:val="32"/>
          <w:szCs w:val="32"/>
          <w:lang w:eastAsia="zh-CN"/>
        </w:rPr>
        <w:t>“</w:t>
      </w:r>
      <w:r>
        <w:rPr>
          <w:rFonts w:ascii="仿宋_GB2312" w:eastAsia="仿宋_GB2312"/>
          <w:sz w:val="32"/>
          <w:szCs w:val="32"/>
          <w:lang w:eastAsia="zh-CN"/>
        </w:rPr>
        <w:t>三公</w:t>
      </w:r>
      <w:r>
        <w:rPr>
          <w:rFonts w:ascii="仿宋_GB2312" w:eastAsia="仿宋_GB2312"/>
          <w:sz w:val="32"/>
          <w:szCs w:val="32"/>
          <w:lang w:eastAsia="zh-CN"/>
        </w:rPr>
        <w:t>”</w:t>
      </w:r>
      <w:r>
        <w:rPr>
          <w:rFonts w:ascii="仿宋_GB2312" w:eastAsia="仿宋_GB2312"/>
          <w:sz w:val="32"/>
          <w:szCs w:val="32"/>
          <w:lang w:eastAsia="zh-CN"/>
        </w:rPr>
        <w:t>经费支出决算情况说明</w:t>
      </w:r>
    </w:p>
    <w:p w14:paraId="0AFE6B03" w14:textId="77777777" w:rsidR="000748AE" w:rsidRDefault="00000000">
      <w:pPr>
        <w:spacing w:after="0" w:line="240" w:lineRule="auto"/>
        <w:rPr>
          <w:rFonts w:ascii="仿宋_GB2312" w:eastAsia="仿宋_GB2312" w:hint="eastAsia"/>
          <w:sz w:val="32"/>
          <w:szCs w:val="32"/>
          <w:lang w:eastAsia="zh-CN"/>
        </w:rPr>
      </w:pPr>
      <w:r>
        <w:rPr>
          <w:rFonts w:ascii="仿宋_GB2312" w:eastAsia="仿宋_GB2312"/>
          <w:sz w:val="32"/>
          <w:szCs w:val="32"/>
          <w:lang w:eastAsia="zh-CN"/>
        </w:rPr>
        <w:t>十、其他重要事项的情况说明</w:t>
      </w:r>
    </w:p>
    <w:p w14:paraId="5D5BFC33" w14:textId="77777777" w:rsidR="000748AE" w:rsidRDefault="00000000">
      <w:pPr>
        <w:spacing w:after="0" w:line="240" w:lineRule="auto"/>
        <w:rPr>
          <w:rFonts w:ascii="仿宋_GB2312" w:eastAsia="仿宋_GB2312" w:hint="eastAsia"/>
          <w:sz w:val="32"/>
          <w:szCs w:val="32"/>
          <w:lang w:eastAsia="zh-CN"/>
        </w:rPr>
      </w:pPr>
      <w:r>
        <w:rPr>
          <w:rFonts w:ascii="仿宋_GB2312" w:eastAsia="仿宋_GB2312"/>
          <w:sz w:val="32"/>
          <w:szCs w:val="32"/>
          <w:lang w:eastAsia="zh-CN"/>
        </w:rPr>
        <w:t>（一）机关运行经费及公用经费支出情况</w:t>
      </w:r>
    </w:p>
    <w:p w14:paraId="2CE72482" w14:textId="77777777" w:rsidR="000748AE" w:rsidRDefault="00000000">
      <w:pPr>
        <w:spacing w:after="0" w:line="240" w:lineRule="auto"/>
        <w:rPr>
          <w:rFonts w:ascii="仿宋_GB2312" w:eastAsia="仿宋_GB2312" w:hint="eastAsia"/>
          <w:sz w:val="32"/>
          <w:szCs w:val="32"/>
          <w:lang w:eastAsia="zh-CN"/>
        </w:rPr>
      </w:pPr>
      <w:r>
        <w:rPr>
          <w:rFonts w:ascii="仿宋_GB2312" w:eastAsia="仿宋_GB2312"/>
          <w:sz w:val="32"/>
          <w:szCs w:val="32"/>
          <w:lang w:eastAsia="zh-CN"/>
        </w:rPr>
        <w:t>（二）政府采购情况</w:t>
      </w:r>
    </w:p>
    <w:p w14:paraId="3A7060AD" w14:textId="77777777" w:rsidR="000748AE" w:rsidRDefault="00000000">
      <w:pPr>
        <w:spacing w:after="0" w:line="240" w:lineRule="auto"/>
        <w:rPr>
          <w:rFonts w:ascii="仿宋_GB2312" w:eastAsia="仿宋_GB2312" w:hint="eastAsia"/>
          <w:sz w:val="32"/>
          <w:szCs w:val="32"/>
          <w:lang w:eastAsia="zh-CN"/>
        </w:rPr>
      </w:pPr>
      <w:r>
        <w:rPr>
          <w:rFonts w:ascii="仿宋_GB2312" w:eastAsia="仿宋_GB2312"/>
          <w:sz w:val="32"/>
          <w:szCs w:val="32"/>
          <w:lang w:eastAsia="zh-CN"/>
        </w:rPr>
        <w:t>（三）国有资产占用情况说明</w:t>
      </w:r>
    </w:p>
    <w:p w14:paraId="04399156" w14:textId="77777777" w:rsidR="000748AE" w:rsidRDefault="00000000">
      <w:pPr>
        <w:spacing w:after="0" w:line="240" w:lineRule="auto"/>
        <w:rPr>
          <w:rFonts w:ascii="仿宋_GB2312" w:eastAsia="仿宋_GB2312" w:hint="eastAsia"/>
          <w:sz w:val="32"/>
          <w:szCs w:val="32"/>
          <w:lang w:eastAsia="zh-CN"/>
        </w:rPr>
      </w:pPr>
      <w:r>
        <w:rPr>
          <w:rFonts w:ascii="仿宋_GB2312" w:eastAsia="仿宋_GB2312"/>
          <w:sz w:val="32"/>
          <w:szCs w:val="32"/>
          <w:lang w:eastAsia="zh-CN"/>
        </w:rPr>
        <w:t>十一、预算绩效的情况说明</w:t>
      </w:r>
    </w:p>
    <w:p w14:paraId="2F894478" w14:textId="77777777" w:rsidR="000748AE" w:rsidRDefault="00000000">
      <w:pPr>
        <w:spacing w:after="0" w:line="240" w:lineRule="auto"/>
        <w:rPr>
          <w:rFonts w:ascii="仿宋_GB2312" w:eastAsia="仿宋_GB2312" w:hint="eastAsia"/>
          <w:sz w:val="32"/>
          <w:szCs w:val="32"/>
          <w:lang w:eastAsia="zh-CN"/>
        </w:rPr>
      </w:pPr>
      <w:r>
        <w:rPr>
          <w:rFonts w:ascii="仿宋_GB2312" w:eastAsia="仿宋_GB2312"/>
          <w:sz w:val="32"/>
          <w:szCs w:val="32"/>
          <w:lang w:eastAsia="zh-CN"/>
        </w:rPr>
        <w:t>十二、其他需说明的事项</w:t>
      </w:r>
    </w:p>
    <w:p w14:paraId="40147A39" w14:textId="77777777" w:rsidR="000748AE" w:rsidRDefault="00000000">
      <w:pPr>
        <w:spacing w:after="0" w:line="240" w:lineRule="auto"/>
        <w:rPr>
          <w:rFonts w:ascii="仿宋_GB2312" w:eastAsia="仿宋_GB2312" w:hint="eastAsia"/>
          <w:sz w:val="32"/>
          <w:szCs w:val="32"/>
          <w:lang w:eastAsia="zh-CN"/>
        </w:rPr>
      </w:pPr>
      <w:r>
        <w:rPr>
          <w:rFonts w:ascii="仿宋_GB2312" w:eastAsia="仿宋_GB2312"/>
          <w:b/>
          <w:sz w:val="32"/>
          <w:szCs w:val="32"/>
          <w:lang w:eastAsia="zh-CN"/>
        </w:rPr>
        <w:t>第三部分 专业名词解释</w:t>
      </w:r>
    </w:p>
    <w:p w14:paraId="6CA1B33F" w14:textId="77777777" w:rsidR="000748AE" w:rsidRDefault="00000000">
      <w:pPr>
        <w:spacing w:after="0" w:line="240" w:lineRule="auto"/>
        <w:rPr>
          <w:rFonts w:ascii="仿宋_GB2312" w:eastAsia="仿宋_GB2312" w:hint="eastAsia"/>
          <w:sz w:val="32"/>
          <w:szCs w:val="32"/>
          <w:lang w:eastAsia="zh-CN"/>
        </w:rPr>
      </w:pPr>
      <w:r>
        <w:rPr>
          <w:rFonts w:ascii="仿宋_GB2312" w:eastAsia="仿宋_GB2312"/>
          <w:b/>
          <w:sz w:val="32"/>
          <w:szCs w:val="32"/>
          <w:lang w:eastAsia="zh-CN"/>
        </w:rPr>
        <w:t>第四部分 部门决算报表（见附表）</w:t>
      </w:r>
    </w:p>
    <w:p w14:paraId="1266703A" w14:textId="77777777" w:rsidR="000748AE" w:rsidRDefault="00000000">
      <w:pPr>
        <w:spacing w:after="0" w:line="240" w:lineRule="auto"/>
        <w:rPr>
          <w:rFonts w:ascii="仿宋_GB2312" w:eastAsia="仿宋_GB2312" w:hint="eastAsia"/>
          <w:sz w:val="32"/>
          <w:szCs w:val="32"/>
          <w:lang w:eastAsia="zh-CN"/>
        </w:rPr>
      </w:pPr>
      <w:r>
        <w:rPr>
          <w:rFonts w:ascii="仿宋_GB2312" w:eastAsia="仿宋_GB2312"/>
          <w:sz w:val="32"/>
          <w:szCs w:val="32"/>
          <w:lang w:eastAsia="zh-CN"/>
        </w:rPr>
        <w:t>一、《收入支出决算总表》</w:t>
      </w:r>
    </w:p>
    <w:p w14:paraId="7EEC09C1" w14:textId="77777777" w:rsidR="000748AE" w:rsidRDefault="00000000">
      <w:pPr>
        <w:spacing w:after="0" w:line="240" w:lineRule="auto"/>
        <w:rPr>
          <w:rFonts w:ascii="仿宋_GB2312" w:eastAsia="仿宋_GB2312" w:hint="eastAsia"/>
          <w:sz w:val="32"/>
          <w:szCs w:val="32"/>
          <w:lang w:eastAsia="zh-CN"/>
        </w:rPr>
      </w:pPr>
      <w:r>
        <w:rPr>
          <w:rFonts w:ascii="仿宋_GB2312" w:eastAsia="仿宋_GB2312"/>
          <w:sz w:val="32"/>
          <w:szCs w:val="32"/>
          <w:lang w:eastAsia="zh-CN"/>
        </w:rPr>
        <w:t>二、《收入决算表》</w:t>
      </w:r>
    </w:p>
    <w:p w14:paraId="403F2328" w14:textId="77777777" w:rsidR="000748AE" w:rsidRDefault="00000000">
      <w:pPr>
        <w:spacing w:after="0" w:line="240" w:lineRule="auto"/>
        <w:rPr>
          <w:rFonts w:ascii="仿宋_GB2312" w:eastAsia="仿宋_GB2312" w:hint="eastAsia"/>
          <w:sz w:val="32"/>
          <w:szCs w:val="32"/>
          <w:lang w:eastAsia="zh-CN"/>
        </w:rPr>
      </w:pPr>
      <w:r>
        <w:rPr>
          <w:rFonts w:ascii="仿宋_GB2312" w:eastAsia="仿宋_GB2312"/>
          <w:sz w:val="32"/>
          <w:szCs w:val="32"/>
          <w:lang w:eastAsia="zh-CN"/>
        </w:rPr>
        <w:t>三、《支出决算表》</w:t>
      </w:r>
    </w:p>
    <w:p w14:paraId="51347AB0" w14:textId="77777777" w:rsidR="000748AE" w:rsidRDefault="00000000">
      <w:pPr>
        <w:spacing w:after="0" w:line="240" w:lineRule="auto"/>
        <w:rPr>
          <w:rFonts w:ascii="仿宋_GB2312" w:eastAsia="仿宋_GB2312" w:hint="eastAsia"/>
          <w:sz w:val="32"/>
          <w:szCs w:val="32"/>
          <w:lang w:eastAsia="zh-CN"/>
        </w:rPr>
      </w:pPr>
      <w:r>
        <w:rPr>
          <w:rFonts w:ascii="仿宋_GB2312" w:eastAsia="仿宋_GB2312"/>
          <w:sz w:val="32"/>
          <w:szCs w:val="32"/>
          <w:lang w:eastAsia="zh-CN"/>
        </w:rPr>
        <w:t>四、《财政拨款收入支出决算总表》</w:t>
      </w:r>
    </w:p>
    <w:p w14:paraId="6553A4E0" w14:textId="77777777" w:rsidR="000748AE" w:rsidRDefault="00000000">
      <w:pPr>
        <w:spacing w:after="0" w:line="240" w:lineRule="auto"/>
        <w:rPr>
          <w:rFonts w:ascii="仿宋_GB2312" w:eastAsia="仿宋_GB2312" w:hint="eastAsia"/>
          <w:sz w:val="32"/>
          <w:szCs w:val="32"/>
          <w:lang w:eastAsia="zh-CN"/>
        </w:rPr>
      </w:pPr>
      <w:r>
        <w:rPr>
          <w:rFonts w:ascii="仿宋_GB2312" w:eastAsia="仿宋_GB2312"/>
          <w:sz w:val="32"/>
          <w:szCs w:val="32"/>
          <w:lang w:eastAsia="zh-CN"/>
        </w:rPr>
        <w:t>五、《一般公共预算财政拨款支出决算表》</w:t>
      </w:r>
    </w:p>
    <w:p w14:paraId="54E917A4" w14:textId="77777777" w:rsidR="000748AE" w:rsidRDefault="00000000">
      <w:pPr>
        <w:spacing w:after="0" w:line="240" w:lineRule="auto"/>
        <w:rPr>
          <w:rFonts w:ascii="仿宋_GB2312" w:eastAsia="仿宋_GB2312" w:hint="eastAsia"/>
          <w:sz w:val="32"/>
          <w:szCs w:val="32"/>
          <w:lang w:eastAsia="zh-CN"/>
        </w:rPr>
      </w:pPr>
      <w:r>
        <w:rPr>
          <w:rFonts w:ascii="仿宋_GB2312" w:eastAsia="仿宋_GB2312"/>
          <w:sz w:val="32"/>
          <w:szCs w:val="32"/>
          <w:lang w:eastAsia="zh-CN"/>
        </w:rPr>
        <w:t>六、《一般公共预算财政拨款基本支出决算表》</w:t>
      </w:r>
    </w:p>
    <w:p w14:paraId="0D3CC87F" w14:textId="77777777" w:rsidR="000748AE" w:rsidRDefault="00000000">
      <w:pPr>
        <w:spacing w:after="0" w:line="240" w:lineRule="auto"/>
        <w:rPr>
          <w:rFonts w:ascii="仿宋_GB2312" w:eastAsia="仿宋_GB2312" w:hint="eastAsia"/>
          <w:sz w:val="32"/>
          <w:szCs w:val="32"/>
          <w:lang w:eastAsia="zh-CN"/>
        </w:rPr>
      </w:pPr>
      <w:r>
        <w:rPr>
          <w:rFonts w:ascii="仿宋_GB2312" w:eastAsia="仿宋_GB2312"/>
          <w:sz w:val="32"/>
          <w:szCs w:val="32"/>
          <w:lang w:eastAsia="zh-CN"/>
        </w:rPr>
        <w:lastRenderedPageBreak/>
        <w:t>七、《政府性基金预算财政拨款收入支出决算表》</w:t>
      </w:r>
    </w:p>
    <w:p w14:paraId="6FE46269" w14:textId="77777777" w:rsidR="000748AE" w:rsidRDefault="00000000">
      <w:pPr>
        <w:spacing w:after="0" w:line="240" w:lineRule="auto"/>
        <w:rPr>
          <w:rFonts w:ascii="仿宋_GB2312" w:eastAsia="仿宋_GB2312" w:hint="eastAsia"/>
          <w:sz w:val="32"/>
          <w:szCs w:val="32"/>
          <w:lang w:eastAsia="zh-CN"/>
        </w:rPr>
      </w:pPr>
      <w:r>
        <w:rPr>
          <w:rFonts w:ascii="仿宋_GB2312" w:eastAsia="仿宋_GB2312"/>
          <w:sz w:val="32"/>
          <w:szCs w:val="32"/>
          <w:lang w:eastAsia="zh-CN"/>
        </w:rPr>
        <w:t>八、《国有资本经营预算财政拨款收入支出决算表》</w:t>
      </w:r>
    </w:p>
    <w:p w14:paraId="27A051C7" w14:textId="77777777" w:rsidR="000748AE" w:rsidRDefault="00000000">
      <w:pPr>
        <w:spacing w:after="0" w:line="240" w:lineRule="auto"/>
        <w:rPr>
          <w:rFonts w:ascii="仿宋_GB2312" w:eastAsia="仿宋_GB2312" w:hint="eastAsia"/>
          <w:sz w:val="32"/>
          <w:szCs w:val="32"/>
          <w:lang w:eastAsia="zh-CN"/>
        </w:rPr>
      </w:pPr>
      <w:r>
        <w:rPr>
          <w:rFonts w:ascii="仿宋_GB2312" w:eastAsia="仿宋_GB2312"/>
          <w:sz w:val="32"/>
          <w:szCs w:val="32"/>
          <w:lang w:eastAsia="zh-CN"/>
        </w:rPr>
        <w:t>九、《财政拨款</w:t>
      </w:r>
      <w:r>
        <w:rPr>
          <w:rFonts w:ascii="仿宋_GB2312" w:eastAsia="仿宋_GB2312"/>
          <w:sz w:val="32"/>
          <w:szCs w:val="32"/>
          <w:lang w:eastAsia="zh-CN"/>
        </w:rPr>
        <w:t>“</w:t>
      </w:r>
      <w:r>
        <w:rPr>
          <w:rFonts w:ascii="仿宋_GB2312" w:eastAsia="仿宋_GB2312"/>
          <w:sz w:val="32"/>
          <w:szCs w:val="32"/>
          <w:lang w:eastAsia="zh-CN"/>
        </w:rPr>
        <w:t>三公</w:t>
      </w:r>
      <w:r>
        <w:rPr>
          <w:rFonts w:ascii="仿宋_GB2312" w:eastAsia="仿宋_GB2312"/>
          <w:sz w:val="32"/>
          <w:szCs w:val="32"/>
          <w:lang w:eastAsia="zh-CN"/>
        </w:rPr>
        <w:t>”</w:t>
      </w:r>
      <w:r>
        <w:rPr>
          <w:rFonts w:ascii="仿宋_GB2312" w:eastAsia="仿宋_GB2312"/>
          <w:sz w:val="32"/>
          <w:szCs w:val="32"/>
          <w:lang w:eastAsia="zh-CN"/>
        </w:rPr>
        <w:t>经费支出决算表》</w:t>
      </w:r>
    </w:p>
    <w:p w14:paraId="4C6E0E0B" w14:textId="77777777" w:rsidR="000748AE" w:rsidRDefault="00000000">
      <w:pPr>
        <w:rPr>
          <w:rFonts w:hint="eastAsia"/>
          <w:lang w:eastAsia="zh-CN"/>
        </w:rPr>
      </w:pPr>
      <w:r>
        <w:rPr>
          <w:sz w:val="0"/>
          <w:szCs w:val="0"/>
          <w:lang w:eastAsia="zh-CN"/>
        </w:rPr>
        <w:br w:type="page"/>
      </w:r>
    </w:p>
    <w:p w14:paraId="351D922A" w14:textId="77777777" w:rsidR="000748AE" w:rsidRDefault="00000000">
      <w:pPr>
        <w:spacing w:after="0" w:line="240" w:lineRule="auto"/>
        <w:jc w:val="center"/>
        <w:outlineLvl w:val="0"/>
        <w:rPr>
          <w:rFonts w:ascii="黑体" w:eastAsia="黑体" w:hint="eastAsia"/>
          <w:sz w:val="32"/>
          <w:szCs w:val="32"/>
          <w:lang w:eastAsia="zh-CN"/>
        </w:rPr>
      </w:pPr>
      <w:r>
        <w:rPr>
          <w:rFonts w:ascii="黑体" w:eastAsia="黑体"/>
          <w:sz w:val="32"/>
          <w:szCs w:val="32"/>
          <w:lang w:eastAsia="zh-CN"/>
        </w:rPr>
        <w:lastRenderedPageBreak/>
        <w:t>第一部分</w:t>
      </w:r>
      <w:r>
        <w:rPr>
          <w:rFonts w:ascii="黑体" w:eastAsia="黑体"/>
          <w:sz w:val="32"/>
          <w:szCs w:val="32"/>
          <w:lang w:eastAsia="zh-CN"/>
        </w:rPr>
        <w:t> </w:t>
      </w:r>
      <w:r>
        <w:rPr>
          <w:rFonts w:ascii="黑体" w:eastAsia="黑体"/>
          <w:sz w:val="32"/>
          <w:szCs w:val="32"/>
          <w:lang w:eastAsia="zh-CN"/>
        </w:rPr>
        <w:t>单位概况</w:t>
      </w:r>
    </w:p>
    <w:p w14:paraId="4A7D2AC0" w14:textId="77777777" w:rsidR="000748AE" w:rsidRDefault="00000000">
      <w:pPr>
        <w:spacing w:after="0" w:line="240" w:lineRule="auto"/>
        <w:ind w:firstLineChars="200" w:firstLine="640"/>
        <w:outlineLvl w:val="1"/>
        <w:rPr>
          <w:rFonts w:ascii="黑体" w:eastAsia="黑体" w:hint="eastAsia"/>
          <w:sz w:val="32"/>
          <w:szCs w:val="32"/>
          <w:lang w:eastAsia="zh-CN"/>
        </w:rPr>
      </w:pPr>
      <w:r>
        <w:rPr>
          <w:rFonts w:ascii="黑体" w:eastAsia="黑体"/>
          <w:sz w:val="32"/>
          <w:szCs w:val="32"/>
          <w:lang w:eastAsia="zh-CN"/>
        </w:rPr>
        <w:t>一、主要职能</w:t>
      </w:r>
    </w:p>
    <w:p w14:paraId="3EDDEB41" w14:textId="77777777" w:rsidR="000748AE" w:rsidRDefault="00000000">
      <w:pPr>
        <w:spacing w:after="0" w:line="240" w:lineRule="auto"/>
        <w:ind w:firstLineChars="200" w:firstLine="640"/>
        <w:jc w:val="both"/>
        <w:rPr>
          <w:rFonts w:ascii="仿宋_GB2312" w:eastAsia="仿宋_GB2312" w:hint="eastAsia"/>
          <w:sz w:val="32"/>
          <w:szCs w:val="32"/>
          <w:lang w:eastAsia="zh-CN"/>
        </w:rPr>
      </w:pPr>
      <w:r>
        <w:rPr>
          <w:rFonts w:ascii="仿宋_GB2312" w:eastAsia="仿宋_GB2312"/>
          <w:sz w:val="32"/>
          <w:szCs w:val="32"/>
          <w:lang w:eastAsia="zh-CN"/>
        </w:rPr>
        <w:t>中共达坂城区委办公室、区档案局在区委领导下，负责推动以习近平同志为核心的党中央治疆方略、自治区党委和市委决策部署以及区委工作要求的贯彻落实，按照区委要求协调有关方面开展工作，承担区委和区委办公室文件、文稿的起草、修改、校核、翻译、印发和日常文书处理工作。负责对区委工作部署贯彻落实情况的督促检查；负责区委领导同志批示、指示的催办、查办工作。负责区委的信息工作。负责区委各种会议的会务工作和区委领导同志参加重大活动的组织安排；协助有关部门做好上级党委和兄弟省（市、自治区）、地、州、市、县党委系统领导来我区的接待服务工作。承办区委交办的其他工作，在履行职责过程中坚持和加强党的集中统一领导。</w:t>
      </w:r>
    </w:p>
    <w:p w14:paraId="6296FED8" w14:textId="77777777" w:rsidR="000748AE" w:rsidRDefault="00000000">
      <w:pPr>
        <w:spacing w:after="0" w:line="240" w:lineRule="auto"/>
        <w:ind w:firstLineChars="200" w:firstLine="640"/>
        <w:outlineLvl w:val="1"/>
        <w:rPr>
          <w:rFonts w:ascii="黑体" w:eastAsia="黑体" w:hint="eastAsia"/>
          <w:sz w:val="32"/>
          <w:szCs w:val="32"/>
          <w:lang w:eastAsia="zh-CN"/>
        </w:rPr>
      </w:pPr>
      <w:r>
        <w:rPr>
          <w:rFonts w:ascii="黑体" w:eastAsia="黑体"/>
          <w:sz w:val="32"/>
          <w:szCs w:val="32"/>
          <w:lang w:eastAsia="zh-CN"/>
        </w:rPr>
        <w:t>二、机构设置及人员情况</w:t>
      </w:r>
    </w:p>
    <w:p w14:paraId="55BB8354" w14:textId="77777777" w:rsidR="000748AE" w:rsidRDefault="00000000">
      <w:pPr>
        <w:spacing w:after="0" w:line="240" w:lineRule="auto"/>
        <w:ind w:firstLineChars="200" w:firstLine="640"/>
        <w:jc w:val="both"/>
        <w:rPr>
          <w:rFonts w:ascii="仿宋_GB2312" w:eastAsia="仿宋_GB2312" w:hint="eastAsia"/>
          <w:sz w:val="32"/>
          <w:szCs w:val="32"/>
          <w:lang w:eastAsia="zh-CN"/>
        </w:rPr>
      </w:pPr>
      <w:r>
        <w:rPr>
          <w:rFonts w:ascii="仿宋_GB2312" w:eastAsia="仿宋_GB2312"/>
          <w:sz w:val="32"/>
          <w:szCs w:val="32"/>
          <w:lang w:eastAsia="zh-CN"/>
        </w:rPr>
        <w:t>中共乌鲁木齐市达坂城区委员会办公室2024年度，实有人数31人，其中：在职人员31人，较上年无变化；离休人员0人，较上年无变化；退休人员0人，较上年无变化；</w:t>
      </w:r>
    </w:p>
    <w:p w14:paraId="15AA05B6" w14:textId="77777777" w:rsidR="000748AE" w:rsidRDefault="00000000">
      <w:pPr>
        <w:spacing w:after="0" w:line="240" w:lineRule="auto"/>
        <w:ind w:firstLineChars="200" w:firstLine="640"/>
        <w:jc w:val="both"/>
        <w:rPr>
          <w:rFonts w:ascii="仿宋_GB2312" w:eastAsia="仿宋_GB2312" w:hint="eastAsia"/>
          <w:sz w:val="32"/>
          <w:szCs w:val="32"/>
          <w:lang w:eastAsia="zh-CN"/>
        </w:rPr>
      </w:pPr>
      <w:r>
        <w:rPr>
          <w:rFonts w:ascii="仿宋_GB2312" w:eastAsia="仿宋_GB2312"/>
          <w:sz w:val="32"/>
          <w:szCs w:val="32"/>
          <w:lang w:eastAsia="zh-CN"/>
        </w:rPr>
        <w:t>中共乌鲁木齐市达坂城区委员会办公室无下属预算单位，下设5个</w:t>
      </w:r>
      <w:r>
        <w:rPr>
          <w:rFonts w:ascii="仿宋_GB2312" w:eastAsia="仿宋_GB2312" w:hint="eastAsia"/>
          <w:sz w:val="32"/>
          <w:szCs w:val="32"/>
          <w:lang w:eastAsia="zh-CN"/>
        </w:rPr>
        <w:t>科</w:t>
      </w:r>
      <w:r>
        <w:rPr>
          <w:rFonts w:ascii="仿宋_GB2312" w:eastAsia="仿宋_GB2312"/>
          <w:sz w:val="32"/>
          <w:szCs w:val="32"/>
          <w:lang w:eastAsia="zh-CN"/>
        </w:rPr>
        <w:t>室，分别是：政研室、常办、综合室（督查室）、文书室、财务室。</w:t>
      </w:r>
    </w:p>
    <w:p w14:paraId="36A9C294" w14:textId="77777777" w:rsidR="000748AE" w:rsidRDefault="00000000">
      <w:pPr>
        <w:rPr>
          <w:rFonts w:hint="eastAsia"/>
          <w:lang w:eastAsia="zh-CN"/>
        </w:rPr>
      </w:pPr>
      <w:r>
        <w:rPr>
          <w:sz w:val="0"/>
          <w:szCs w:val="0"/>
          <w:lang w:eastAsia="zh-CN"/>
        </w:rPr>
        <w:br w:type="page"/>
      </w:r>
    </w:p>
    <w:p w14:paraId="299A68BB" w14:textId="77777777" w:rsidR="000748AE" w:rsidRDefault="00000000">
      <w:pPr>
        <w:spacing w:after="0" w:line="240" w:lineRule="auto"/>
        <w:jc w:val="center"/>
        <w:outlineLvl w:val="0"/>
        <w:rPr>
          <w:rFonts w:ascii="黑体" w:eastAsia="黑体" w:hint="eastAsia"/>
          <w:sz w:val="32"/>
          <w:szCs w:val="32"/>
          <w:lang w:eastAsia="zh-CN"/>
        </w:rPr>
      </w:pPr>
      <w:r>
        <w:rPr>
          <w:rFonts w:ascii="黑体" w:eastAsia="黑体"/>
          <w:sz w:val="32"/>
          <w:szCs w:val="32"/>
          <w:lang w:eastAsia="zh-CN"/>
        </w:rPr>
        <w:lastRenderedPageBreak/>
        <w:t>第二部分 部门决算情况说明</w:t>
      </w:r>
    </w:p>
    <w:p w14:paraId="23B093EB" w14:textId="77777777" w:rsidR="000748AE" w:rsidRDefault="00000000">
      <w:pPr>
        <w:spacing w:after="0" w:line="240" w:lineRule="auto"/>
        <w:ind w:firstLineChars="200" w:firstLine="640"/>
        <w:outlineLvl w:val="1"/>
        <w:rPr>
          <w:rFonts w:ascii="黑体" w:eastAsia="黑体" w:hint="eastAsia"/>
          <w:sz w:val="32"/>
          <w:szCs w:val="32"/>
          <w:lang w:eastAsia="zh-CN"/>
        </w:rPr>
      </w:pPr>
      <w:r>
        <w:rPr>
          <w:rFonts w:ascii="黑体" w:eastAsia="黑体"/>
          <w:sz w:val="32"/>
          <w:szCs w:val="32"/>
          <w:lang w:eastAsia="zh-CN"/>
        </w:rPr>
        <w:t>一、收入支出决算总体情况说明</w:t>
      </w:r>
    </w:p>
    <w:p w14:paraId="48276ADF" w14:textId="77777777" w:rsidR="000748AE" w:rsidRDefault="00000000">
      <w:pPr>
        <w:spacing w:after="0" w:line="240" w:lineRule="auto"/>
        <w:ind w:firstLineChars="200" w:firstLine="640"/>
        <w:jc w:val="both"/>
        <w:rPr>
          <w:rFonts w:ascii="仿宋_GB2312" w:eastAsia="仿宋_GB2312" w:hint="eastAsia"/>
          <w:sz w:val="32"/>
          <w:szCs w:val="32"/>
          <w:lang w:eastAsia="zh-CN"/>
        </w:rPr>
      </w:pPr>
      <w:r>
        <w:rPr>
          <w:rFonts w:ascii="仿宋_GB2312" w:eastAsia="仿宋_GB2312"/>
          <w:sz w:val="32"/>
          <w:szCs w:val="32"/>
          <w:lang w:eastAsia="zh-CN"/>
        </w:rPr>
        <w:t>2024年度收入总计626.18万元，其中：本年收入合计625.98万元，使用非财政拨款结余（含专用结余）0.00万元，年初结转和结余0.20万元。</w:t>
      </w:r>
    </w:p>
    <w:p w14:paraId="2B3BD850" w14:textId="77777777" w:rsidR="000748AE" w:rsidRDefault="00000000">
      <w:pPr>
        <w:spacing w:after="0" w:line="240" w:lineRule="auto"/>
        <w:ind w:firstLineChars="200" w:firstLine="640"/>
        <w:jc w:val="both"/>
        <w:rPr>
          <w:rFonts w:ascii="仿宋_GB2312" w:eastAsia="仿宋_GB2312" w:hint="eastAsia"/>
          <w:sz w:val="32"/>
          <w:szCs w:val="32"/>
          <w:lang w:eastAsia="zh-CN"/>
        </w:rPr>
      </w:pPr>
      <w:r>
        <w:rPr>
          <w:rFonts w:ascii="仿宋_GB2312" w:eastAsia="仿宋_GB2312"/>
          <w:sz w:val="32"/>
          <w:szCs w:val="32"/>
          <w:lang w:eastAsia="zh-CN"/>
        </w:rPr>
        <w:t>2024年度支出总计626.18万元，其中：本年支出合计625.70万元，结余分配0.00万元，年末结转和结余0.49万元。</w:t>
      </w:r>
    </w:p>
    <w:p w14:paraId="31E62CBC" w14:textId="77777777" w:rsidR="000748AE" w:rsidRDefault="00000000">
      <w:pPr>
        <w:spacing w:after="0" w:line="240" w:lineRule="auto"/>
        <w:ind w:firstLineChars="200" w:firstLine="640"/>
        <w:jc w:val="both"/>
        <w:rPr>
          <w:rFonts w:ascii="仿宋_GB2312" w:eastAsia="仿宋_GB2312" w:hint="eastAsia"/>
          <w:sz w:val="32"/>
          <w:szCs w:val="32"/>
          <w:lang w:eastAsia="zh-CN"/>
        </w:rPr>
      </w:pPr>
      <w:r>
        <w:rPr>
          <w:rFonts w:ascii="仿宋_GB2312" w:eastAsia="仿宋_GB2312"/>
          <w:sz w:val="32"/>
          <w:szCs w:val="32"/>
          <w:lang w:eastAsia="zh-CN"/>
        </w:rPr>
        <w:t>收入支出总体与上年相比，减少69.11万元，下降9.94%，主要原因是：本年单位业务运行经费和机要保密运行经费较上年减少。</w:t>
      </w:r>
    </w:p>
    <w:p w14:paraId="664F008F" w14:textId="77777777" w:rsidR="000748AE" w:rsidRDefault="00000000">
      <w:pPr>
        <w:spacing w:after="0" w:line="240" w:lineRule="auto"/>
        <w:ind w:firstLineChars="200" w:firstLine="640"/>
        <w:outlineLvl w:val="1"/>
        <w:rPr>
          <w:rFonts w:ascii="黑体" w:eastAsia="黑体" w:hint="eastAsia"/>
          <w:sz w:val="32"/>
          <w:szCs w:val="32"/>
          <w:lang w:eastAsia="zh-CN"/>
        </w:rPr>
      </w:pPr>
      <w:r>
        <w:rPr>
          <w:rFonts w:ascii="黑体" w:eastAsia="黑体"/>
          <w:sz w:val="32"/>
          <w:szCs w:val="32"/>
          <w:lang w:eastAsia="zh-CN"/>
        </w:rPr>
        <w:t>二、收入决算情况说明</w:t>
      </w:r>
    </w:p>
    <w:p w14:paraId="7FD56D19" w14:textId="77777777" w:rsidR="000748AE" w:rsidRDefault="00000000">
      <w:pPr>
        <w:spacing w:after="0" w:line="240" w:lineRule="auto"/>
        <w:ind w:firstLineChars="200" w:firstLine="640"/>
        <w:jc w:val="both"/>
        <w:rPr>
          <w:rFonts w:ascii="仿宋_GB2312" w:eastAsia="仿宋_GB2312" w:hint="eastAsia"/>
          <w:sz w:val="32"/>
          <w:szCs w:val="32"/>
          <w:lang w:eastAsia="zh-CN"/>
        </w:rPr>
      </w:pPr>
      <w:r>
        <w:rPr>
          <w:rFonts w:ascii="仿宋_GB2312" w:eastAsia="仿宋_GB2312"/>
          <w:sz w:val="32"/>
          <w:szCs w:val="32"/>
          <w:lang w:eastAsia="zh-CN"/>
        </w:rPr>
        <w:t>本年收入625.98万元，其中：财政拨款收入621.03万元,占99.21%；上级补助收入0.00万元,占0.00%；事业收入0.00万元，占0.00%；经营收入0.00万元,占0.00%；附属单位上缴收入0.00万元，占0.00%；其他收入4.96万元，占0.79%。</w:t>
      </w:r>
    </w:p>
    <w:p w14:paraId="39C761A7" w14:textId="77777777" w:rsidR="000748AE" w:rsidRDefault="00000000">
      <w:pPr>
        <w:spacing w:after="0" w:line="240" w:lineRule="auto"/>
        <w:ind w:firstLineChars="200" w:firstLine="640"/>
        <w:outlineLvl w:val="1"/>
        <w:rPr>
          <w:rFonts w:ascii="黑体" w:eastAsia="黑体" w:hint="eastAsia"/>
          <w:sz w:val="32"/>
          <w:szCs w:val="32"/>
          <w:lang w:eastAsia="zh-CN"/>
        </w:rPr>
      </w:pPr>
      <w:r>
        <w:rPr>
          <w:rFonts w:ascii="黑体" w:eastAsia="黑体"/>
          <w:sz w:val="32"/>
          <w:szCs w:val="32"/>
          <w:lang w:eastAsia="zh-CN"/>
        </w:rPr>
        <w:t>三、支出决算情况说明</w:t>
      </w:r>
    </w:p>
    <w:p w14:paraId="30FA0A07" w14:textId="77777777" w:rsidR="000748AE" w:rsidRDefault="00000000">
      <w:pPr>
        <w:spacing w:after="0" w:line="240" w:lineRule="auto"/>
        <w:ind w:firstLineChars="200" w:firstLine="640"/>
        <w:jc w:val="both"/>
        <w:rPr>
          <w:rFonts w:ascii="仿宋_GB2312" w:eastAsia="仿宋_GB2312" w:hint="eastAsia"/>
          <w:sz w:val="32"/>
          <w:szCs w:val="32"/>
          <w:lang w:eastAsia="zh-CN"/>
        </w:rPr>
      </w:pPr>
      <w:r>
        <w:rPr>
          <w:rFonts w:ascii="仿宋_GB2312" w:eastAsia="仿宋_GB2312"/>
          <w:sz w:val="32"/>
          <w:szCs w:val="32"/>
          <w:lang w:eastAsia="zh-CN"/>
        </w:rPr>
        <w:t>本年支出625.70万元，其中：基本支出553.97万元，占88.54%；项目支出71.72万元，占11.46%；上缴上级支出0.00万元，占0.00%；经营支出0.00万元，占0.00%；对附属单位补助支出0.00万元，占0.00%。</w:t>
      </w:r>
    </w:p>
    <w:p w14:paraId="035F7787" w14:textId="77777777" w:rsidR="000748AE" w:rsidRDefault="00000000">
      <w:pPr>
        <w:spacing w:after="0" w:line="240" w:lineRule="auto"/>
        <w:ind w:firstLineChars="200" w:firstLine="640"/>
        <w:outlineLvl w:val="1"/>
        <w:rPr>
          <w:rFonts w:ascii="黑体" w:eastAsia="黑体" w:hint="eastAsia"/>
          <w:sz w:val="32"/>
          <w:szCs w:val="32"/>
          <w:lang w:eastAsia="zh-CN"/>
        </w:rPr>
      </w:pPr>
      <w:r>
        <w:rPr>
          <w:rFonts w:ascii="黑体" w:eastAsia="黑体"/>
          <w:sz w:val="32"/>
          <w:szCs w:val="32"/>
          <w:lang w:eastAsia="zh-CN"/>
        </w:rPr>
        <w:t>四、财政拨款收入支出决算总体情况说明</w:t>
      </w:r>
    </w:p>
    <w:p w14:paraId="00792660" w14:textId="77777777" w:rsidR="000748AE" w:rsidRDefault="00000000">
      <w:pPr>
        <w:spacing w:after="0" w:line="240" w:lineRule="auto"/>
        <w:ind w:firstLineChars="200" w:firstLine="640"/>
        <w:jc w:val="both"/>
        <w:rPr>
          <w:rFonts w:ascii="仿宋_GB2312" w:eastAsia="仿宋_GB2312" w:hint="eastAsia"/>
          <w:sz w:val="32"/>
          <w:szCs w:val="32"/>
          <w:lang w:eastAsia="zh-CN"/>
        </w:rPr>
      </w:pPr>
      <w:r>
        <w:rPr>
          <w:rFonts w:ascii="仿宋_GB2312" w:eastAsia="仿宋_GB2312"/>
          <w:sz w:val="32"/>
          <w:szCs w:val="32"/>
          <w:lang w:eastAsia="zh-CN"/>
        </w:rPr>
        <w:t>2024年度财政拨款收入总计621.03万元，其中：年初财政拨款结转和结余0.00万元，本年财政拨款收入621.03万元。财政拨款支出总计621.03万元，其中：年末财政拨款结转和结余0.00万元，本年财政拨款支出621.03万元。</w:t>
      </w:r>
    </w:p>
    <w:p w14:paraId="42C1EA6C" w14:textId="77777777" w:rsidR="000748AE" w:rsidRDefault="00000000">
      <w:pPr>
        <w:spacing w:after="0" w:line="240" w:lineRule="auto"/>
        <w:ind w:firstLineChars="200" w:firstLine="640"/>
        <w:jc w:val="both"/>
        <w:rPr>
          <w:rFonts w:ascii="仿宋_GB2312" w:eastAsia="仿宋_GB2312" w:hint="eastAsia"/>
          <w:sz w:val="32"/>
          <w:szCs w:val="32"/>
          <w:lang w:eastAsia="zh-CN"/>
        </w:rPr>
      </w:pPr>
      <w:r>
        <w:rPr>
          <w:rFonts w:ascii="仿宋_GB2312" w:eastAsia="仿宋_GB2312"/>
          <w:sz w:val="32"/>
          <w:szCs w:val="32"/>
          <w:lang w:eastAsia="zh-CN"/>
        </w:rPr>
        <w:t>财政拨款收入支出总体与上年相比，增加64.07万元，增长11.50%，主要原因是：</w:t>
      </w:r>
      <w:r>
        <w:rPr>
          <w:rFonts w:ascii="仿宋_GB2312" w:eastAsia="仿宋_GB2312" w:hint="eastAsia"/>
          <w:sz w:val="32"/>
          <w:szCs w:val="32"/>
          <w:lang w:eastAsia="zh-CN"/>
        </w:rPr>
        <w:t>本年单位人员薪资调增，人员工资、社保等人员经费较上年增加</w:t>
      </w:r>
      <w:r>
        <w:rPr>
          <w:rFonts w:ascii="仿宋_GB2312" w:eastAsia="仿宋_GB2312"/>
          <w:sz w:val="32"/>
          <w:szCs w:val="32"/>
          <w:lang w:eastAsia="zh-CN"/>
        </w:rPr>
        <w:t>。与年初预算相比，年初预算数554.59万元，决算数621.03万元，预决算差异率11.98%，主</w:t>
      </w:r>
      <w:r>
        <w:rPr>
          <w:rFonts w:ascii="仿宋_GB2312" w:eastAsia="仿宋_GB2312"/>
          <w:sz w:val="32"/>
          <w:szCs w:val="32"/>
          <w:lang w:eastAsia="zh-CN"/>
        </w:rPr>
        <w:lastRenderedPageBreak/>
        <w:t>要原因是：</w:t>
      </w:r>
      <w:r>
        <w:rPr>
          <w:rFonts w:ascii="仿宋_GB2312" w:eastAsia="仿宋_GB2312" w:hint="eastAsia"/>
          <w:sz w:val="32"/>
          <w:szCs w:val="32"/>
          <w:lang w:eastAsia="zh-CN"/>
        </w:rPr>
        <w:t>单位人员薪资调增，年中追加人员工资、社保等人员经费</w:t>
      </w:r>
      <w:r>
        <w:rPr>
          <w:rFonts w:ascii="仿宋_GB2312" w:eastAsia="仿宋_GB2312"/>
          <w:sz w:val="32"/>
          <w:szCs w:val="32"/>
          <w:lang w:eastAsia="zh-CN"/>
        </w:rPr>
        <w:t>。</w:t>
      </w:r>
    </w:p>
    <w:p w14:paraId="244AF7E5" w14:textId="77777777" w:rsidR="000748AE" w:rsidRDefault="00000000">
      <w:pPr>
        <w:spacing w:after="0" w:line="240" w:lineRule="auto"/>
        <w:ind w:firstLineChars="200" w:firstLine="640"/>
        <w:outlineLvl w:val="1"/>
        <w:rPr>
          <w:rFonts w:ascii="黑体" w:eastAsia="黑体" w:hint="eastAsia"/>
          <w:sz w:val="32"/>
          <w:szCs w:val="32"/>
          <w:lang w:eastAsia="zh-CN"/>
        </w:rPr>
      </w:pPr>
      <w:r>
        <w:rPr>
          <w:rFonts w:ascii="黑体" w:eastAsia="黑体"/>
          <w:sz w:val="32"/>
          <w:szCs w:val="32"/>
          <w:lang w:eastAsia="zh-CN"/>
        </w:rPr>
        <w:t>五、一般公共预算财政拨款支出决算情况说明</w:t>
      </w:r>
    </w:p>
    <w:p w14:paraId="6B14D625" w14:textId="77777777" w:rsidR="000748AE" w:rsidRDefault="00000000">
      <w:pPr>
        <w:spacing w:after="0" w:line="240" w:lineRule="auto"/>
        <w:ind w:firstLineChars="200" w:firstLine="643"/>
        <w:outlineLvl w:val="2"/>
        <w:rPr>
          <w:rFonts w:ascii="黑体" w:eastAsia="黑体" w:hint="eastAsia"/>
          <w:sz w:val="32"/>
          <w:szCs w:val="32"/>
          <w:lang w:eastAsia="zh-CN"/>
        </w:rPr>
      </w:pPr>
      <w:r>
        <w:rPr>
          <w:rFonts w:ascii="黑体" w:eastAsia="黑体"/>
          <w:b/>
          <w:sz w:val="32"/>
          <w:szCs w:val="32"/>
          <w:lang w:eastAsia="zh-CN"/>
        </w:rPr>
        <w:t>（一）一般公共预算财政拨款支出决算总体情况</w:t>
      </w:r>
    </w:p>
    <w:p w14:paraId="19682DFF" w14:textId="77777777" w:rsidR="000748AE" w:rsidRDefault="00000000">
      <w:pPr>
        <w:spacing w:after="0" w:line="240" w:lineRule="auto"/>
        <w:ind w:firstLineChars="200" w:firstLine="640"/>
        <w:jc w:val="both"/>
        <w:rPr>
          <w:rFonts w:ascii="仿宋_GB2312" w:eastAsia="仿宋_GB2312" w:hint="eastAsia"/>
          <w:sz w:val="32"/>
          <w:szCs w:val="32"/>
          <w:lang w:eastAsia="zh-CN"/>
        </w:rPr>
      </w:pPr>
      <w:r>
        <w:rPr>
          <w:rFonts w:ascii="仿宋_GB2312" w:eastAsia="仿宋_GB2312"/>
          <w:sz w:val="32"/>
          <w:szCs w:val="32"/>
          <w:lang w:eastAsia="zh-CN"/>
        </w:rPr>
        <w:t>2024年度一般公共预算财政拨款支出621.03万元，占本年支出合计的99.25%。与上年相比，增加67.39万元，增长12.17%，主要原因是：</w:t>
      </w:r>
      <w:r>
        <w:rPr>
          <w:rFonts w:ascii="仿宋_GB2312" w:eastAsia="仿宋_GB2312" w:hint="eastAsia"/>
          <w:sz w:val="32"/>
          <w:szCs w:val="32"/>
          <w:lang w:eastAsia="zh-CN"/>
        </w:rPr>
        <w:t>本年单位人员薪资调增，人员工资、社保等人员经费较上年增加</w:t>
      </w:r>
      <w:r>
        <w:rPr>
          <w:rFonts w:ascii="仿宋_GB2312" w:eastAsia="仿宋_GB2312"/>
          <w:sz w:val="32"/>
          <w:szCs w:val="32"/>
          <w:lang w:eastAsia="zh-CN"/>
        </w:rPr>
        <w:t>。与年初预算相比，年初预算数554.59万元，决算数621.03万元，预决算差异率11.98%，主要原因是：</w:t>
      </w:r>
      <w:r>
        <w:rPr>
          <w:rFonts w:ascii="仿宋_GB2312" w:eastAsia="仿宋_GB2312" w:hint="eastAsia"/>
          <w:sz w:val="32"/>
          <w:szCs w:val="32"/>
          <w:lang w:eastAsia="zh-CN"/>
        </w:rPr>
        <w:t>单位人员薪资调增，年中追加人员工资、社保等人员经费</w:t>
      </w:r>
      <w:r>
        <w:rPr>
          <w:rFonts w:ascii="仿宋_GB2312" w:eastAsia="仿宋_GB2312"/>
          <w:sz w:val="32"/>
          <w:szCs w:val="32"/>
          <w:lang w:eastAsia="zh-CN"/>
        </w:rPr>
        <w:t>。</w:t>
      </w:r>
    </w:p>
    <w:p w14:paraId="4CB9607C" w14:textId="77777777" w:rsidR="000748AE" w:rsidRDefault="00000000">
      <w:pPr>
        <w:spacing w:after="0" w:line="240" w:lineRule="auto"/>
        <w:ind w:firstLineChars="200" w:firstLine="643"/>
        <w:outlineLvl w:val="2"/>
        <w:rPr>
          <w:rFonts w:ascii="黑体" w:eastAsia="黑体" w:hint="eastAsia"/>
          <w:sz w:val="32"/>
          <w:szCs w:val="32"/>
          <w:lang w:eastAsia="zh-CN"/>
        </w:rPr>
      </w:pPr>
      <w:r>
        <w:rPr>
          <w:rFonts w:ascii="黑体" w:eastAsia="黑体"/>
          <w:b/>
          <w:sz w:val="32"/>
          <w:szCs w:val="32"/>
          <w:lang w:eastAsia="zh-CN"/>
        </w:rPr>
        <w:t>（二）一般公共预算财政拨款支出决算结构情况</w:t>
      </w:r>
    </w:p>
    <w:p w14:paraId="7EB74E82" w14:textId="77777777" w:rsidR="000748AE" w:rsidRDefault="00000000">
      <w:pPr>
        <w:spacing w:after="0" w:line="240" w:lineRule="auto"/>
        <w:ind w:firstLineChars="200" w:firstLine="640"/>
        <w:jc w:val="both"/>
        <w:rPr>
          <w:rFonts w:ascii="仿宋_GB2312" w:eastAsia="仿宋_GB2312" w:hint="eastAsia"/>
          <w:sz w:val="32"/>
          <w:szCs w:val="32"/>
          <w:lang w:eastAsia="zh-CN"/>
        </w:rPr>
      </w:pPr>
      <w:r>
        <w:rPr>
          <w:rFonts w:ascii="仿宋_GB2312" w:eastAsia="仿宋_GB2312" w:hint="eastAsia"/>
          <w:sz w:val="32"/>
          <w:szCs w:val="32"/>
          <w:lang w:eastAsia="zh-CN"/>
        </w:rPr>
        <w:t>1.</w:t>
      </w:r>
      <w:r>
        <w:rPr>
          <w:rFonts w:ascii="仿宋_GB2312" w:eastAsia="仿宋_GB2312"/>
          <w:sz w:val="32"/>
          <w:szCs w:val="32"/>
          <w:lang w:eastAsia="zh-CN"/>
        </w:rPr>
        <w:t>一般公共服务支出（类）563.87万元，占90.80%。</w:t>
      </w:r>
    </w:p>
    <w:p w14:paraId="594BCCC8" w14:textId="77777777" w:rsidR="000748AE" w:rsidRDefault="00000000">
      <w:pPr>
        <w:spacing w:after="0" w:line="240" w:lineRule="auto"/>
        <w:ind w:firstLineChars="200" w:firstLine="640"/>
        <w:jc w:val="both"/>
        <w:rPr>
          <w:rFonts w:ascii="仿宋_GB2312" w:eastAsia="仿宋_GB2312" w:hint="eastAsia"/>
          <w:sz w:val="32"/>
          <w:szCs w:val="32"/>
          <w:lang w:eastAsia="zh-CN"/>
        </w:rPr>
      </w:pPr>
      <w:r>
        <w:rPr>
          <w:rFonts w:ascii="仿宋_GB2312" w:eastAsia="仿宋_GB2312" w:hint="eastAsia"/>
          <w:sz w:val="32"/>
          <w:szCs w:val="32"/>
          <w:lang w:eastAsia="zh-CN"/>
        </w:rPr>
        <w:t>2.</w:t>
      </w:r>
      <w:r>
        <w:rPr>
          <w:rFonts w:ascii="仿宋_GB2312" w:eastAsia="仿宋_GB2312"/>
          <w:sz w:val="32"/>
          <w:szCs w:val="32"/>
          <w:lang w:eastAsia="zh-CN"/>
        </w:rPr>
        <w:t>社会保障和就业支出（类）56.98万元，占9.18%。</w:t>
      </w:r>
    </w:p>
    <w:p w14:paraId="4BFC02BA" w14:textId="77777777" w:rsidR="000748AE" w:rsidRDefault="00000000">
      <w:pPr>
        <w:spacing w:after="0" w:line="240" w:lineRule="auto"/>
        <w:ind w:firstLineChars="200" w:firstLine="640"/>
        <w:jc w:val="both"/>
        <w:rPr>
          <w:rFonts w:ascii="仿宋_GB2312" w:eastAsia="仿宋_GB2312" w:hint="eastAsia"/>
          <w:sz w:val="32"/>
          <w:szCs w:val="32"/>
          <w:lang w:eastAsia="zh-CN"/>
        </w:rPr>
      </w:pPr>
      <w:r>
        <w:rPr>
          <w:rFonts w:ascii="仿宋_GB2312" w:eastAsia="仿宋_GB2312" w:hint="eastAsia"/>
          <w:sz w:val="32"/>
          <w:szCs w:val="32"/>
          <w:lang w:eastAsia="zh-CN"/>
        </w:rPr>
        <w:t>3.</w:t>
      </w:r>
      <w:r>
        <w:rPr>
          <w:rFonts w:ascii="仿宋_GB2312" w:eastAsia="仿宋_GB2312"/>
          <w:sz w:val="32"/>
          <w:szCs w:val="32"/>
          <w:lang w:eastAsia="zh-CN"/>
        </w:rPr>
        <w:t>其他支出（类）0.17万元，占0.03%。</w:t>
      </w:r>
    </w:p>
    <w:p w14:paraId="1E016CE5" w14:textId="77777777" w:rsidR="000748AE" w:rsidRDefault="00000000">
      <w:pPr>
        <w:spacing w:after="0" w:line="240" w:lineRule="auto"/>
        <w:ind w:firstLineChars="200" w:firstLine="643"/>
        <w:outlineLvl w:val="2"/>
        <w:rPr>
          <w:rFonts w:ascii="黑体" w:eastAsia="黑体" w:hint="eastAsia"/>
          <w:sz w:val="32"/>
          <w:szCs w:val="32"/>
          <w:lang w:eastAsia="zh-CN"/>
        </w:rPr>
      </w:pPr>
      <w:r>
        <w:rPr>
          <w:rFonts w:ascii="黑体" w:eastAsia="黑体"/>
          <w:b/>
          <w:sz w:val="32"/>
          <w:szCs w:val="32"/>
          <w:lang w:eastAsia="zh-CN"/>
        </w:rPr>
        <w:t>（三）一般公共预算财政拨款支出决算具体情况</w:t>
      </w:r>
    </w:p>
    <w:p w14:paraId="37BB4012" w14:textId="77777777" w:rsidR="000748AE" w:rsidRDefault="00000000">
      <w:pPr>
        <w:spacing w:after="0" w:line="240" w:lineRule="auto"/>
        <w:ind w:firstLineChars="200" w:firstLine="640"/>
        <w:rPr>
          <w:rFonts w:ascii="仿宋_GB2312" w:eastAsia="仿宋_GB2312" w:hint="eastAsia"/>
          <w:sz w:val="32"/>
          <w:szCs w:val="32"/>
          <w:lang w:eastAsia="zh-CN"/>
        </w:rPr>
      </w:pPr>
      <w:r>
        <w:rPr>
          <w:rFonts w:ascii="仿宋_GB2312" w:eastAsia="仿宋_GB2312"/>
          <w:sz w:val="32"/>
          <w:szCs w:val="32"/>
          <w:lang w:eastAsia="zh-CN"/>
        </w:rPr>
        <w:t>1、一般公共服务支出（类）人大事务（款）行政运行（项）：支出决算数为0.00万元，比上年决算减少1.11万元，下降100.00%，主要原因是：</w:t>
      </w:r>
      <w:r>
        <w:rPr>
          <w:rFonts w:ascii="仿宋_GB2312" w:eastAsia="仿宋_GB2312" w:hint="eastAsia"/>
          <w:sz w:val="32"/>
          <w:szCs w:val="32"/>
          <w:lang w:eastAsia="zh-CN"/>
        </w:rPr>
        <w:t>单位科目调整，</w:t>
      </w:r>
      <w:r>
        <w:rPr>
          <w:rFonts w:ascii="仿宋_GB2312" w:eastAsia="仿宋_GB2312"/>
          <w:sz w:val="32"/>
          <w:szCs w:val="32"/>
          <w:lang w:eastAsia="zh-CN"/>
        </w:rPr>
        <w:t>本年未使用此科目</w:t>
      </w:r>
      <w:r>
        <w:rPr>
          <w:rFonts w:ascii="仿宋_GB2312" w:eastAsia="仿宋_GB2312" w:hint="eastAsia"/>
          <w:sz w:val="32"/>
          <w:szCs w:val="32"/>
          <w:lang w:eastAsia="zh-CN"/>
        </w:rPr>
        <w:t>列支行政在职人员</w:t>
      </w:r>
      <w:r>
        <w:rPr>
          <w:rFonts w:ascii="仿宋_GB2312" w:eastAsia="仿宋_GB2312"/>
          <w:sz w:val="32"/>
          <w:szCs w:val="32"/>
          <w:lang w:eastAsia="zh-CN"/>
        </w:rPr>
        <w:t>津贴补贴。</w:t>
      </w:r>
    </w:p>
    <w:p w14:paraId="2595B2D4" w14:textId="77777777" w:rsidR="000748AE" w:rsidRDefault="00000000">
      <w:pPr>
        <w:spacing w:after="0" w:line="240" w:lineRule="auto"/>
        <w:ind w:firstLineChars="200" w:firstLine="640"/>
        <w:rPr>
          <w:rFonts w:ascii="仿宋_GB2312" w:eastAsia="仿宋_GB2312" w:hint="eastAsia"/>
          <w:sz w:val="32"/>
          <w:szCs w:val="32"/>
          <w:lang w:eastAsia="zh-CN"/>
        </w:rPr>
      </w:pPr>
      <w:r>
        <w:rPr>
          <w:rFonts w:ascii="仿宋_GB2312" w:eastAsia="仿宋_GB2312"/>
          <w:sz w:val="32"/>
          <w:szCs w:val="32"/>
          <w:lang w:eastAsia="zh-CN"/>
        </w:rPr>
        <w:t>2、一般公共服务支出（类）人大事务（款）事业运行（项）：支出决算数为0.00万元，比上年决算减少1.73万元，下降100.00%，主要原因是：</w:t>
      </w:r>
      <w:r>
        <w:rPr>
          <w:rFonts w:ascii="仿宋_GB2312" w:eastAsia="仿宋_GB2312" w:hint="eastAsia"/>
          <w:sz w:val="32"/>
          <w:szCs w:val="32"/>
          <w:lang w:eastAsia="zh-CN"/>
        </w:rPr>
        <w:t>单位科目调整，</w:t>
      </w:r>
      <w:r>
        <w:rPr>
          <w:rFonts w:ascii="仿宋_GB2312" w:eastAsia="仿宋_GB2312"/>
          <w:sz w:val="32"/>
          <w:szCs w:val="32"/>
          <w:lang w:eastAsia="zh-CN"/>
        </w:rPr>
        <w:t>本年未使用此科目</w:t>
      </w:r>
      <w:r>
        <w:rPr>
          <w:rFonts w:ascii="仿宋_GB2312" w:eastAsia="仿宋_GB2312" w:hint="eastAsia"/>
          <w:sz w:val="32"/>
          <w:szCs w:val="32"/>
          <w:lang w:eastAsia="zh-CN"/>
        </w:rPr>
        <w:t>列支事业在职人员</w:t>
      </w:r>
      <w:r>
        <w:rPr>
          <w:rFonts w:ascii="仿宋_GB2312" w:eastAsia="仿宋_GB2312"/>
          <w:sz w:val="32"/>
          <w:szCs w:val="32"/>
          <w:lang w:eastAsia="zh-CN"/>
        </w:rPr>
        <w:t>津贴补贴。</w:t>
      </w:r>
    </w:p>
    <w:p w14:paraId="7AFA4302" w14:textId="77777777" w:rsidR="000748AE" w:rsidRDefault="00000000">
      <w:pPr>
        <w:spacing w:after="0" w:line="240" w:lineRule="auto"/>
        <w:ind w:firstLineChars="200" w:firstLine="640"/>
        <w:rPr>
          <w:rFonts w:ascii="仿宋_GB2312" w:eastAsia="仿宋_GB2312" w:hint="eastAsia"/>
          <w:sz w:val="32"/>
          <w:szCs w:val="32"/>
          <w:lang w:eastAsia="zh-CN"/>
        </w:rPr>
      </w:pPr>
      <w:r>
        <w:rPr>
          <w:rFonts w:ascii="仿宋_GB2312" w:eastAsia="仿宋_GB2312"/>
          <w:sz w:val="32"/>
          <w:szCs w:val="32"/>
          <w:lang w:eastAsia="zh-CN"/>
        </w:rPr>
        <w:t>3、一般公共服务支出（类）档案事务（款）档案馆（项）：支出决算数为30.00万元，比上年决算增加30.00万元，增长</w:t>
      </w:r>
      <w:r>
        <w:rPr>
          <w:rFonts w:ascii="仿宋_GB2312" w:eastAsia="仿宋_GB2312" w:hint="eastAsia"/>
          <w:sz w:val="32"/>
          <w:szCs w:val="32"/>
          <w:lang w:eastAsia="zh-CN"/>
        </w:rPr>
        <w:t>10</w:t>
      </w:r>
      <w:r>
        <w:rPr>
          <w:rFonts w:ascii="仿宋_GB2312" w:eastAsia="仿宋_GB2312"/>
          <w:sz w:val="32"/>
          <w:szCs w:val="32"/>
          <w:lang w:eastAsia="zh-CN"/>
        </w:rPr>
        <w:t>0.00%，主要原因是：本年新增达坂城区档案馆建设项目和基础设施配套项目资金。</w:t>
      </w:r>
    </w:p>
    <w:p w14:paraId="6DE99551" w14:textId="77777777" w:rsidR="000748AE" w:rsidRDefault="00000000">
      <w:pPr>
        <w:spacing w:after="0" w:line="240" w:lineRule="auto"/>
        <w:ind w:firstLineChars="200" w:firstLine="640"/>
        <w:rPr>
          <w:rFonts w:ascii="仿宋_GB2312" w:eastAsia="仿宋_GB2312" w:hint="eastAsia"/>
          <w:sz w:val="32"/>
          <w:szCs w:val="32"/>
          <w:lang w:eastAsia="zh-CN"/>
        </w:rPr>
      </w:pPr>
      <w:r>
        <w:rPr>
          <w:rFonts w:ascii="仿宋_GB2312" w:eastAsia="仿宋_GB2312"/>
          <w:sz w:val="32"/>
          <w:szCs w:val="32"/>
          <w:lang w:eastAsia="zh-CN"/>
        </w:rPr>
        <w:t>4、一般公共服务支出（类）党委办公厅（室）及相关机构事务（款）行政运行（项）：支出决算数为228.06万元，</w:t>
      </w:r>
      <w:r>
        <w:rPr>
          <w:rFonts w:ascii="仿宋_GB2312" w:eastAsia="仿宋_GB2312"/>
          <w:sz w:val="32"/>
          <w:szCs w:val="32"/>
          <w:lang w:eastAsia="zh-CN"/>
        </w:rPr>
        <w:lastRenderedPageBreak/>
        <w:t>比上年决算增加25.83万元，增长12.77%，主要原因是：</w:t>
      </w:r>
      <w:r>
        <w:rPr>
          <w:rFonts w:ascii="仿宋_GB2312" w:eastAsia="仿宋_GB2312" w:hint="eastAsia"/>
          <w:sz w:val="32"/>
          <w:szCs w:val="32"/>
          <w:lang w:eastAsia="zh-CN"/>
        </w:rPr>
        <w:t>单位人员薪资调增，人员工资、津补贴等人员经费较上年增加</w:t>
      </w:r>
      <w:r>
        <w:rPr>
          <w:rFonts w:ascii="仿宋_GB2312" w:eastAsia="仿宋_GB2312"/>
          <w:sz w:val="32"/>
          <w:szCs w:val="32"/>
          <w:lang w:eastAsia="zh-CN"/>
        </w:rPr>
        <w:t>。</w:t>
      </w:r>
    </w:p>
    <w:p w14:paraId="35122C5A" w14:textId="77777777" w:rsidR="000748AE" w:rsidRDefault="00000000">
      <w:pPr>
        <w:spacing w:after="0" w:line="240" w:lineRule="auto"/>
        <w:ind w:firstLineChars="200" w:firstLine="640"/>
        <w:rPr>
          <w:rFonts w:ascii="仿宋_GB2312" w:eastAsia="仿宋_GB2312" w:hint="eastAsia"/>
          <w:sz w:val="32"/>
          <w:szCs w:val="32"/>
          <w:lang w:eastAsia="zh-CN"/>
        </w:rPr>
      </w:pPr>
      <w:r>
        <w:rPr>
          <w:rFonts w:ascii="仿宋_GB2312" w:eastAsia="仿宋_GB2312"/>
          <w:sz w:val="32"/>
          <w:szCs w:val="32"/>
          <w:lang w:eastAsia="zh-CN"/>
        </w:rPr>
        <w:t>5、一般公共服务支出（类）党委办公厅（室）及相关机构事务（款）一般行政管理事务（项）：支出决算数为36.88万元，比上年决算增加16.12万元，增长77.65%，主要原因是：</w:t>
      </w:r>
      <w:r>
        <w:rPr>
          <w:rFonts w:ascii="仿宋_GB2312" w:eastAsia="仿宋_GB2312" w:hint="eastAsia"/>
          <w:sz w:val="32"/>
          <w:szCs w:val="32"/>
          <w:lang w:eastAsia="zh-CN"/>
        </w:rPr>
        <w:t>本年区委办日常活动业务增加，单位办公经费、印刷费等较上年增加</w:t>
      </w:r>
      <w:r>
        <w:rPr>
          <w:rFonts w:ascii="仿宋_GB2312" w:eastAsia="仿宋_GB2312"/>
          <w:sz w:val="32"/>
          <w:szCs w:val="32"/>
          <w:lang w:eastAsia="zh-CN"/>
        </w:rPr>
        <w:t>。</w:t>
      </w:r>
    </w:p>
    <w:p w14:paraId="153C5024" w14:textId="77777777" w:rsidR="000748AE" w:rsidRDefault="00000000">
      <w:pPr>
        <w:spacing w:after="0" w:line="240" w:lineRule="auto"/>
        <w:ind w:firstLineChars="200" w:firstLine="640"/>
        <w:rPr>
          <w:rFonts w:ascii="仿宋_GB2312" w:eastAsia="仿宋_GB2312" w:hint="eastAsia"/>
          <w:sz w:val="32"/>
          <w:szCs w:val="32"/>
          <w:lang w:eastAsia="zh-CN"/>
        </w:rPr>
      </w:pPr>
      <w:r>
        <w:rPr>
          <w:rFonts w:ascii="仿宋_GB2312" w:eastAsia="仿宋_GB2312"/>
          <w:sz w:val="32"/>
          <w:szCs w:val="32"/>
          <w:lang w:eastAsia="zh-CN"/>
        </w:rPr>
        <w:t>6、一般公共服务支出（类）党委办公厅（室）及相关机构事务（款）专项业务（项）：支出决算数为0.00万元，比上年决算减少4.74万元，下降100.00%，主要原因是：</w:t>
      </w:r>
      <w:r>
        <w:rPr>
          <w:rFonts w:ascii="仿宋_GB2312" w:eastAsia="仿宋_GB2312" w:hint="eastAsia"/>
          <w:sz w:val="32"/>
          <w:szCs w:val="32"/>
          <w:lang w:eastAsia="zh-CN"/>
        </w:rPr>
        <w:t>本年此科目未列支机要保密工作经费</w:t>
      </w:r>
      <w:r>
        <w:rPr>
          <w:rFonts w:ascii="仿宋_GB2312" w:eastAsia="仿宋_GB2312"/>
          <w:sz w:val="32"/>
          <w:szCs w:val="32"/>
          <w:lang w:eastAsia="zh-CN"/>
        </w:rPr>
        <w:t>。</w:t>
      </w:r>
    </w:p>
    <w:p w14:paraId="45DB2794" w14:textId="77777777" w:rsidR="000748AE" w:rsidRDefault="00000000">
      <w:pPr>
        <w:spacing w:after="0" w:line="240" w:lineRule="auto"/>
        <w:ind w:firstLineChars="200" w:firstLine="640"/>
        <w:rPr>
          <w:rFonts w:ascii="仿宋_GB2312" w:eastAsia="仿宋_GB2312" w:hint="eastAsia"/>
          <w:sz w:val="32"/>
          <w:szCs w:val="32"/>
          <w:lang w:eastAsia="zh-CN"/>
        </w:rPr>
      </w:pPr>
      <w:r>
        <w:rPr>
          <w:rFonts w:ascii="仿宋_GB2312" w:eastAsia="仿宋_GB2312"/>
          <w:sz w:val="32"/>
          <w:szCs w:val="32"/>
          <w:lang w:eastAsia="zh-CN"/>
        </w:rPr>
        <w:t>7、一般公共服务支出（类）党委办公厅（室）及相关机构事务（款）事业运行（项）：支出决算数为268.93万元，比上年决算减少11.07万元，下降3.95%，主要原因是：</w:t>
      </w:r>
      <w:r>
        <w:rPr>
          <w:rFonts w:ascii="仿宋_GB2312" w:eastAsia="仿宋_GB2312" w:hint="eastAsia"/>
          <w:sz w:val="32"/>
          <w:szCs w:val="32"/>
          <w:lang w:eastAsia="zh-CN"/>
        </w:rPr>
        <w:t>单位科目调整，部分办公经费及其他交通费用调整至</w:t>
      </w:r>
      <w:r>
        <w:rPr>
          <w:rFonts w:ascii="仿宋_GB2312" w:eastAsia="仿宋_GB2312"/>
          <w:sz w:val="32"/>
          <w:szCs w:val="32"/>
          <w:lang w:eastAsia="zh-CN"/>
        </w:rPr>
        <w:t>一般行政管理事务</w:t>
      </w:r>
      <w:r>
        <w:rPr>
          <w:rFonts w:ascii="仿宋_GB2312" w:eastAsia="仿宋_GB2312" w:hint="eastAsia"/>
          <w:sz w:val="32"/>
          <w:szCs w:val="32"/>
          <w:lang w:eastAsia="zh-CN"/>
        </w:rPr>
        <w:t>科目列支</w:t>
      </w:r>
      <w:r>
        <w:rPr>
          <w:rFonts w:ascii="仿宋_GB2312" w:eastAsia="仿宋_GB2312"/>
          <w:sz w:val="32"/>
          <w:szCs w:val="32"/>
          <w:lang w:eastAsia="zh-CN"/>
        </w:rPr>
        <w:t>。</w:t>
      </w:r>
    </w:p>
    <w:p w14:paraId="038A42F1" w14:textId="77777777" w:rsidR="000748AE" w:rsidRDefault="00000000">
      <w:pPr>
        <w:spacing w:after="0" w:line="240" w:lineRule="auto"/>
        <w:ind w:firstLineChars="200" w:firstLine="640"/>
        <w:rPr>
          <w:rFonts w:ascii="仿宋_GB2312" w:eastAsia="仿宋_GB2312" w:hint="eastAsia"/>
          <w:sz w:val="32"/>
          <w:szCs w:val="32"/>
          <w:lang w:eastAsia="zh-CN"/>
        </w:rPr>
      </w:pPr>
      <w:r>
        <w:rPr>
          <w:rFonts w:ascii="仿宋_GB2312" w:eastAsia="仿宋_GB2312"/>
          <w:sz w:val="32"/>
          <w:szCs w:val="32"/>
          <w:lang w:eastAsia="zh-CN"/>
        </w:rPr>
        <w:t>8、社会保障和就业支出（类）行政事业单位养老支出（款）机关事业单位基本养老保险缴费支出（项）：支出决算数为56.98万元，比上年决算增加13.91万元，增长32.30%，主要原因是：本年</w:t>
      </w:r>
      <w:r>
        <w:rPr>
          <w:rFonts w:ascii="仿宋_GB2312" w:eastAsia="仿宋_GB2312" w:hint="eastAsia"/>
          <w:sz w:val="32"/>
          <w:szCs w:val="32"/>
          <w:lang w:eastAsia="zh-CN"/>
        </w:rPr>
        <w:t>人员</w:t>
      </w:r>
      <w:r>
        <w:rPr>
          <w:rFonts w:ascii="仿宋_GB2312" w:eastAsia="仿宋_GB2312"/>
          <w:sz w:val="32"/>
          <w:szCs w:val="32"/>
          <w:lang w:eastAsia="zh-CN"/>
        </w:rPr>
        <w:t>社保基数调增，</w:t>
      </w:r>
      <w:r>
        <w:rPr>
          <w:rFonts w:ascii="仿宋_GB2312" w:eastAsia="仿宋_GB2312" w:hint="eastAsia"/>
          <w:sz w:val="32"/>
          <w:szCs w:val="32"/>
          <w:lang w:eastAsia="zh-CN"/>
        </w:rPr>
        <w:t>人员</w:t>
      </w:r>
      <w:r>
        <w:rPr>
          <w:rFonts w:ascii="仿宋_GB2312" w:eastAsia="仿宋_GB2312"/>
          <w:sz w:val="32"/>
          <w:szCs w:val="32"/>
          <w:lang w:eastAsia="zh-CN"/>
        </w:rPr>
        <w:t>养老保险费增加。</w:t>
      </w:r>
    </w:p>
    <w:p w14:paraId="6A36D9C9" w14:textId="77777777" w:rsidR="000748AE" w:rsidRDefault="00000000">
      <w:pPr>
        <w:spacing w:after="0" w:line="240" w:lineRule="auto"/>
        <w:ind w:firstLineChars="200" w:firstLine="640"/>
        <w:rPr>
          <w:rFonts w:ascii="仿宋_GB2312" w:eastAsia="仿宋_GB2312" w:hint="eastAsia"/>
          <w:sz w:val="32"/>
          <w:szCs w:val="32"/>
          <w:lang w:eastAsia="zh-CN"/>
        </w:rPr>
      </w:pPr>
      <w:r>
        <w:rPr>
          <w:rFonts w:ascii="仿宋_GB2312" w:eastAsia="仿宋_GB2312"/>
          <w:sz w:val="32"/>
          <w:szCs w:val="32"/>
          <w:lang w:eastAsia="zh-CN"/>
        </w:rPr>
        <w:t>9、其他支出（类）其他支出（款）其他支出（项）：支出决算数为0.17万元，比上年决算增加0.17万元，增长</w:t>
      </w:r>
      <w:r>
        <w:rPr>
          <w:rFonts w:ascii="仿宋_GB2312" w:eastAsia="仿宋_GB2312" w:hint="eastAsia"/>
          <w:sz w:val="32"/>
          <w:szCs w:val="32"/>
          <w:lang w:eastAsia="zh-CN"/>
        </w:rPr>
        <w:t>10</w:t>
      </w:r>
      <w:r>
        <w:rPr>
          <w:rFonts w:ascii="仿宋_GB2312" w:eastAsia="仿宋_GB2312"/>
          <w:sz w:val="32"/>
          <w:szCs w:val="32"/>
          <w:lang w:eastAsia="zh-CN"/>
        </w:rPr>
        <w:t>0.00%，主要原因是：本年新增忠诚担当好班子经费。</w:t>
      </w:r>
    </w:p>
    <w:p w14:paraId="554DE3BD" w14:textId="77777777" w:rsidR="000748AE" w:rsidRDefault="00000000">
      <w:pPr>
        <w:spacing w:after="0" w:line="240" w:lineRule="auto"/>
        <w:ind w:firstLineChars="200" w:firstLine="640"/>
        <w:outlineLvl w:val="1"/>
        <w:rPr>
          <w:rFonts w:ascii="黑体" w:eastAsia="黑体" w:hint="eastAsia"/>
          <w:sz w:val="32"/>
          <w:szCs w:val="32"/>
          <w:lang w:eastAsia="zh-CN"/>
        </w:rPr>
      </w:pPr>
      <w:r>
        <w:rPr>
          <w:rFonts w:ascii="黑体" w:eastAsia="黑体"/>
          <w:sz w:val="32"/>
          <w:szCs w:val="32"/>
          <w:lang w:eastAsia="zh-CN"/>
        </w:rPr>
        <w:t>六、一般公共预算财政拨款基本支出决算情况说明</w:t>
      </w:r>
    </w:p>
    <w:p w14:paraId="28269CD5" w14:textId="77777777" w:rsidR="000748AE" w:rsidRDefault="00000000">
      <w:pPr>
        <w:spacing w:after="0" w:line="240" w:lineRule="auto"/>
        <w:ind w:firstLineChars="200" w:firstLine="640"/>
        <w:jc w:val="both"/>
        <w:rPr>
          <w:rFonts w:ascii="仿宋_GB2312" w:eastAsia="仿宋_GB2312" w:hint="eastAsia"/>
          <w:sz w:val="32"/>
          <w:szCs w:val="32"/>
          <w:lang w:eastAsia="zh-CN"/>
        </w:rPr>
      </w:pPr>
      <w:r>
        <w:rPr>
          <w:rFonts w:ascii="仿宋_GB2312" w:eastAsia="仿宋_GB2312"/>
          <w:sz w:val="32"/>
          <w:szCs w:val="32"/>
          <w:lang w:eastAsia="zh-CN"/>
        </w:rPr>
        <w:t>2024年度一般公共预算财政拨款基本支出553.97万元，其中：人员经费531.58万元，包括：基本工资、津贴补贴、奖金、绩效工资、机关事业单位基本养老保险缴费、职工基本医疗保险缴费、公务员医疗补助缴费、其他社会保障缴费和住房公积金。</w:t>
      </w:r>
    </w:p>
    <w:p w14:paraId="6C5B62AE" w14:textId="77777777" w:rsidR="000748AE" w:rsidRDefault="00000000">
      <w:pPr>
        <w:spacing w:after="0" w:line="240" w:lineRule="auto"/>
        <w:ind w:firstLineChars="200" w:firstLine="640"/>
        <w:jc w:val="both"/>
        <w:rPr>
          <w:rFonts w:ascii="仿宋_GB2312" w:eastAsia="仿宋_GB2312" w:hint="eastAsia"/>
          <w:sz w:val="32"/>
          <w:szCs w:val="32"/>
          <w:lang w:eastAsia="zh-CN"/>
        </w:rPr>
      </w:pPr>
      <w:r>
        <w:rPr>
          <w:rFonts w:ascii="仿宋_GB2312" w:eastAsia="仿宋_GB2312"/>
          <w:sz w:val="32"/>
          <w:szCs w:val="32"/>
          <w:lang w:eastAsia="zh-CN"/>
        </w:rPr>
        <w:t>公用经费22.40万元，包括：办公费、邮电费、差旅费、工会经费、福利费、其他交通费用和其他商品和服务支出。</w:t>
      </w:r>
    </w:p>
    <w:p w14:paraId="08E59C1C" w14:textId="77777777" w:rsidR="000748AE" w:rsidRDefault="00000000">
      <w:pPr>
        <w:spacing w:after="0" w:line="240" w:lineRule="auto"/>
        <w:ind w:firstLineChars="200" w:firstLine="640"/>
        <w:outlineLvl w:val="1"/>
        <w:rPr>
          <w:rFonts w:ascii="黑体" w:eastAsia="黑体" w:hint="eastAsia"/>
          <w:sz w:val="32"/>
          <w:szCs w:val="32"/>
          <w:lang w:eastAsia="zh-CN"/>
        </w:rPr>
      </w:pPr>
      <w:r>
        <w:rPr>
          <w:rFonts w:ascii="黑体" w:eastAsia="黑体"/>
          <w:sz w:val="32"/>
          <w:szCs w:val="32"/>
          <w:lang w:eastAsia="zh-CN"/>
        </w:rPr>
        <w:lastRenderedPageBreak/>
        <w:t>七、政府性基金预算财政拨款收入支出决算情况说明</w:t>
      </w:r>
    </w:p>
    <w:p w14:paraId="6BA28B0D" w14:textId="77777777" w:rsidR="000748AE" w:rsidRDefault="00000000">
      <w:pPr>
        <w:spacing w:after="0" w:line="240" w:lineRule="auto"/>
        <w:ind w:firstLineChars="200" w:firstLine="640"/>
        <w:jc w:val="both"/>
        <w:rPr>
          <w:rFonts w:ascii="仿宋_GB2312" w:eastAsia="仿宋_GB2312" w:hint="eastAsia"/>
          <w:sz w:val="32"/>
          <w:szCs w:val="32"/>
          <w:lang w:eastAsia="zh-CN"/>
        </w:rPr>
      </w:pPr>
      <w:r>
        <w:rPr>
          <w:rFonts w:ascii="仿宋_GB2312" w:eastAsia="仿宋_GB2312"/>
          <w:sz w:val="32"/>
          <w:szCs w:val="32"/>
          <w:lang w:eastAsia="zh-CN"/>
        </w:rPr>
        <w:t>本单位本年度无政府性基金预算财政拨款收入、支出及结转和结余，政府性基金预算财政拨款收入支出决算表为空表。</w:t>
      </w:r>
    </w:p>
    <w:p w14:paraId="55BD6A5B" w14:textId="77777777" w:rsidR="000748AE" w:rsidRDefault="00000000">
      <w:pPr>
        <w:spacing w:after="0" w:line="240" w:lineRule="auto"/>
        <w:ind w:firstLineChars="200" w:firstLine="640"/>
        <w:outlineLvl w:val="1"/>
        <w:rPr>
          <w:rFonts w:ascii="黑体" w:eastAsia="黑体" w:hint="eastAsia"/>
          <w:sz w:val="32"/>
          <w:szCs w:val="32"/>
          <w:lang w:eastAsia="zh-CN"/>
        </w:rPr>
      </w:pPr>
      <w:r>
        <w:rPr>
          <w:rFonts w:ascii="黑体" w:eastAsia="黑体"/>
          <w:sz w:val="32"/>
          <w:szCs w:val="32"/>
          <w:lang w:eastAsia="zh-CN"/>
        </w:rPr>
        <w:t>八、国有资本经营预算财政拨款收入支出决算情况说明</w:t>
      </w:r>
    </w:p>
    <w:p w14:paraId="5EA60FFB" w14:textId="77777777" w:rsidR="000748AE" w:rsidRDefault="00000000">
      <w:pPr>
        <w:spacing w:after="0" w:line="240" w:lineRule="auto"/>
        <w:ind w:firstLineChars="200" w:firstLine="640"/>
        <w:jc w:val="both"/>
        <w:rPr>
          <w:rFonts w:ascii="仿宋_GB2312" w:eastAsia="仿宋_GB2312" w:hint="eastAsia"/>
          <w:sz w:val="32"/>
          <w:szCs w:val="32"/>
          <w:lang w:eastAsia="zh-CN"/>
        </w:rPr>
      </w:pPr>
      <w:r>
        <w:rPr>
          <w:rFonts w:ascii="仿宋_GB2312" w:eastAsia="仿宋_GB2312"/>
          <w:sz w:val="32"/>
          <w:szCs w:val="32"/>
          <w:lang w:eastAsia="zh-CN"/>
        </w:rPr>
        <w:t>本单位本年度无国有资本经营预算财政拨款收入、支出及结转和结余，国有资本经营预算财政拨款收入支出决算表为空表。</w:t>
      </w:r>
    </w:p>
    <w:p w14:paraId="23BFF1BE" w14:textId="77777777" w:rsidR="000748AE" w:rsidRDefault="00000000">
      <w:pPr>
        <w:spacing w:after="0" w:line="240" w:lineRule="auto"/>
        <w:ind w:firstLineChars="200" w:firstLine="640"/>
        <w:outlineLvl w:val="1"/>
        <w:rPr>
          <w:rFonts w:ascii="黑体" w:eastAsia="黑体" w:hint="eastAsia"/>
          <w:sz w:val="32"/>
          <w:szCs w:val="32"/>
          <w:lang w:eastAsia="zh-CN"/>
        </w:rPr>
      </w:pPr>
      <w:r>
        <w:rPr>
          <w:rFonts w:ascii="黑体" w:eastAsia="黑体"/>
          <w:sz w:val="32"/>
          <w:szCs w:val="32"/>
          <w:lang w:eastAsia="zh-CN"/>
        </w:rPr>
        <w:t>九、财政拨款</w:t>
      </w:r>
      <w:r>
        <w:rPr>
          <w:rFonts w:ascii="黑体" w:eastAsia="黑体"/>
          <w:sz w:val="32"/>
          <w:szCs w:val="32"/>
          <w:lang w:eastAsia="zh-CN"/>
        </w:rPr>
        <w:t>“</w:t>
      </w:r>
      <w:r>
        <w:rPr>
          <w:rFonts w:ascii="黑体" w:eastAsia="黑体"/>
          <w:sz w:val="32"/>
          <w:szCs w:val="32"/>
          <w:lang w:eastAsia="zh-CN"/>
        </w:rPr>
        <w:t>三公</w:t>
      </w:r>
      <w:r>
        <w:rPr>
          <w:rFonts w:ascii="黑体" w:eastAsia="黑体"/>
          <w:sz w:val="32"/>
          <w:szCs w:val="32"/>
          <w:lang w:eastAsia="zh-CN"/>
        </w:rPr>
        <w:t>”</w:t>
      </w:r>
      <w:r>
        <w:rPr>
          <w:rFonts w:ascii="黑体" w:eastAsia="黑体"/>
          <w:sz w:val="32"/>
          <w:szCs w:val="32"/>
          <w:lang w:eastAsia="zh-CN"/>
        </w:rPr>
        <w:t>经费支出决算情况说明</w:t>
      </w:r>
    </w:p>
    <w:p w14:paraId="15A9CC89" w14:textId="77777777" w:rsidR="000748AE" w:rsidRDefault="00000000">
      <w:pPr>
        <w:spacing w:after="0" w:line="240" w:lineRule="auto"/>
        <w:ind w:firstLineChars="200" w:firstLine="640"/>
        <w:jc w:val="both"/>
        <w:rPr>
          <w:rFonts w:ascii="仿宋_GB2312" w:eastAsia="仿宋_GB2312" w:hint="eastAsia"/>
          <w:sz w:val="32"/>
          <w:szCs w:val="32"/>
          <w:lang w:eastAsia="zh-CN"/>
        </w:rPr>
      </w:pPr>
      <w:r>
        <w:rPr>
          <w:rFonts w:ascii="仿宋_GB2312" w:eastAsia="仿宋_GB2312"/>
          <w:sz w:val="32"/>
          <w:szCs w:val="32"/>
          <w:lang w:eastAsia="zh-CN"/>
        </w:rPr>
        <w:t>2024年度财政拨款</w:t>
      </w:r>
      <w:r>
        <w:rPr>
          <w:rFonts w:ascii="仿宋_GB2312" w:eastAsia="仿宋_GB2312"/>
          <w:sz w:val="32"/>
          <w:szCs w:val="32"/>
          <w:lang w:eastAsia="zh-CN"/>
        </w:rPr>
        <w:t>“</w:t>
      </w:r>
      <w:r>
        <w:rPr>
          <w:rFonts w:ascii="仿宋_GB2312" w:eastAsia="仿宋_GB2312"/>
          <w:sz w:val="32"/>
          <w:szCs w:val="32"/>
          <w:lang w:eastAsia="zh-CN"/>
        </w:rPr>
        <w:t>三公</w:t>
      </w:r>
      <w:r>
        <w:rPr>
          <w:rFonts w:ascii="仿宋_GB2312" w:eastAsia="仿宋_GB2312"/>
          <w:sz w:val="32"/>
          <w:szCs w:val="32"/>
          <w:lang w:eastAsia="zh-CN"/>
        </w:rPr>
        <w:t>”</w:t>
      </w:r>
      <w:r>
        <w:rPr>
          <w:rFonts w:ascii="仿宋_GB2312" w:eastAsia="仿宋_GB2312"/>
          <w:sz w:val="32"/>
          <w:szCs w:val="32"/>
          <w:lang w:eastAsia="zh-CN"/>
        </w:rPr>
        <w:t>经费支出0.00万元，与上年相比无变化，主要原因是：</w:t>
      </w:r>
      <w:r>
        <w:rPr>
          <w:rFonts w:ascii="仿宋_GB2312" w:eastAsia="仿宋_GB2312" w:hint="eastAsia"/>
          <w:sz w:val="32"/>
          <w:szCs w:val="32"/>
          <w:lang w:eastAsia="zh-CN"/>
        </w:rPr>
        <w:t>我单位上年度与本年度均无此项经费</w:t>
      </w:r>
      <w:r>
        <w:rPr>
          <w:rFonts w:ascii="仿宋_GB2312" w:eastAsia="仿宋_GB2312"/>
          <w:sz w:val="32"/>
          <w:szCs w:val="32"/>
          <w:lang w:eastAsia="zh-CN"/>
        </w:rPr>
        <w:t>。其中：因公出国（境）费支出0.00万元,占0.00%，与上年相比无变化，主要原因是：</w:t>
      </w:r>
      <w:r>
        <w:rPr>
          <w:rFonts w:ascii="仿宋_GB2312" w:eastAsia="仿宋_GB2312" w:hint="eastAsia"/>
          <w:sz w:val="32"/>
          <w:szCs w:val="32"/>
          <w:lang w:eastAsia="zh-CN"/>
        </w:rPr>
        <w:t>我单位上年度与本年度均无此项经费</w:t>
      </w:r>
      <w:r>
        <w:rPr>
          <w:rFonts w:ascii="仿宋_GB2312" w:eastAsia="仿宋_GB2312"/>
          <w:sz w:val="32"/>
          <w:szCs w:val="32"/>
          <w:lang w:eastAsia="zh-CN"/>
        </w:rPr>
        <w:t>；公务用车购置及运行维护费支出0.00万元，占0.00%，与上年相比无变化，主要原因是：</w:t>
      </w:r>
      <w:r>
        <w:rPr>
          <w:rFonts w:ascii="仿宋_GB2312" w:eastAsia="仿宋_GB2312" w:hint="eastAsia"/>
          <w:sz w:val="32"/>
          <w:szCs w:val="32"/>
          <w:lang w:eastAsia="zh-CN"/>
        </w:rPr>
        <w:t>我单位上年度与本年度均无此项经费</w:t>
      </w:r>
      <w:r>
        <w:rPr>
          <w:rFonts w:ascii="仿宋_GB2312" w:eastAsia="仿宋_GB2312"/>
          <w:sz w:val="32"/>
          <w:szCs w:val="32"/>
          <w:lang w:eastAsia="zh-CN"/>
        </w:rPr>
        <w:t>；公务接待费支出0.00万元，占0.00%，与上年相比无变化，主要原因是：</w:t>
      </w:r>
      <w:r>
        <w:rPr>
          <w:rFonts w:ascii="仿宋_GB2312" w:eastAsia="仿宋_GB2312" w:hint="eastAsia"/>
          <w:sz w:val="32"/>
          <w:szCs w:val="32"/>
          <w:lang w:eastAsia="zh-CN"/>
        </w:rPr>
        <w:t>我单位上年度与本年度均无此项经费</w:t>
      </w:r>
      <w:r>
        <w:rPr>
          <w:rFonts w:ascii="仿宋_GB2312" w:eastAsia="仿宋_GB2312"/>
          <w:sz w:val="32"/>
          <w:szCs w:val="32"/>
          <w:lang w:eastAsia="zh-CN"/>
        </w:rPr>
        <w:t>。</w:t>
      </w:r>
    </w:p>
    <w:p w14:paraId="2E185453" w14:textId="77777777" w:rsidR="000748AE" w:rsidRDefault="00000000">
      <w:pPr>
        <w:spacing w:after="0" w:line="240" w:lineRule="auto"/>
        <w:ind w:firstLineChars="200" w:firstLine="640"/>
        <w:rPr>
          <w:rFonts w:ascii="仿宋_GB2312" w:eastAsia="仿宋_GB2312" w:hint="eastAsia"/>
          <w:sz w:val="32"/>
          <w:szCs w:val="32"/>
          <w:lang w:eastAsia="zh-CN"/>
        </w:rPr>
      </w:pPr>
      <w:r>
        <w:rPr>
          <w:rFonts w:ascii="仿宋_GB2312" w:eastAsia="仿宋_GB2312"/>
          <w:sz w:val="32"/>
          <w:szCs w:val="32"/>
          <w:lang w:eastAsia="zh-CN"/>
        </w:rPr>
        <w:t>具体情况如下：</w:t>
      </w:r>
    </w:p>
    <w:p w14:paraId="7667C299" w14:textId="77777777" w:rsidR="000748AE" w:rsidRDefault="00000000">
      <w:pPr>
        <w:spacing w:after="0" w:line="240" w:lineRule="auto"/>
        <w:ind w:firstLineChars="200" w:firstLine="640"/>
        <w:jc w:val="both"/>
        <w:rPr>
          <w:rFonts w:ascii="仿宋_GB2312" w:eastAsia="仿宋_GB2312" w:hint="eastAsia"/>
          <w:sz w:val="32"/>
          <w:szCs w:val="32"/>
          <w:lang w:eastAsia="zh-CN"/>
        </w:rPr>
      </w:pPr>
      <w:r>
        <w:rPr>
          <w:rFonts w:ascii="仿宋_GB2312" w:eastAsia="仿宋_GB2312"/>
          <w:sz w:val="32"/>
          <w:szCs w:val="32"/>
          <w:lang w:eastAsia="zh-CN"/>
        </w:rPr>
        <w:t>因公出国（境）费支出0.00万元，开支内容包括本单位本年度无因公出国（境）费支出。单位全年安排的因公出国（境）团组0个，因公出国（境）0人次。</w:t>
      </w:r>
    </w:p>
    <w:p w14:paraId="05A16E9B" w14:textId="77777777" w:rsidR="000748AE" w:rsidRDefault="00000000">
      <w:pPr>
        <w:spacing w:after="0" w:line="240" w:lineRule="auto"/>
        <w:ind w:firstLineChars="200" w:firstLine="640"/>
        <w:jc w:val="both"/>
        <w:rPr>
          <w:rFonts w:ascii="仿宋_GB2312" w:eastAsia="仿宋_GB2312" w:hint="eastAsia"/>
          <w:sz w:val="32"/>
          <w:szCs w:val="32"/>
          <w:lang w:eastAsia="zh-CN"/>
        </w:rPr>
      </w:pPr>
      <w:r>
        <w:rPr>
          <w:rFonts w:ascii="仿宋_GB2312" w:eastAsia="仿宋_GB2312"/>
          <w:sz w:val="32"/>
          <w:szCs w:val="32"/>
          <w:lang w:eastAsia="zh-CN"/>
        </w:rPr>
        <w:t>公务用车购置及运行维护费0.00万元，其中：公务用车购置费0.00万元，公务用车运行维护费0.00万元。公务用车运行维护费开支内容包括本单位本年度无公务用车运行维护费支出。公务用车购置数0辆，公务用车保有量0辆。国有资产占用情况中固定资产车辆9辆，与公务用车保有量差异原因是：</w:t>
      </w:r>
      <w:r>
        <w:rPr>
          <w:rFonts w:ascii="仿宋_GB2312" w:eastAsia="仿宋_GB2312" w:hint="eastAsia"/>
          <w:sz w:val="32"/>
          <w:szCs w:val="32"/>
          <w:lang w:eastAsia="zh-CN"/>
        </w:rPr>
        <w:t>单位</w:t>
      </w:r>
      <w:r>
        <w:rPr>
          <w:rFonts w:ascii="仿宋_GB2312" w:eastAsia="仿宋_GB2312"/>
          <w:sz w:val="32"/>
          <w:szCs w:val="32"/>
          <w:lang w:eastAsia="zh-CN"/>
        </w:rPr>
        <w:t>车辆由机关管理事务中心统一管理。</w:t>
      </w:r>
    </w:p>
    <w:p w14:paraId="1D1CF013" w14:textId="77777777" w:rsidR="000748AE" w:rsidRDefault="00000000">
      <w:pPr>
        <w:spacing w:after="0" w:line="240" w:lineRule="auto"/>
        <w:ind w:firstLineChars="200" w:firstLine="640"/>
        <w:jc w:val="both"/>
        <w:rPr>
          <w:rFonts w:ascii="仿宋_GB2312" w:eastAsia="仿宋_GB2312" w:hint="eastAsia"/>
          <w:sz w:val="32"/>
          <w:szCs w:val="32"/>
          <w:lang w:eastAsia="zh-CN"/>
        </w:rPr>
      </w:pPr>
      <w:r>
        <w:rPr>
          <w:rFonts w:ascii="仿宋_GB2312" w:eastAsia="仿宋_GB2312"/>
          <w:sz w:val="32"/>
          <w:szCs w:val="32"/>
          <w:lang w:eastAsia="zh-CN"/>
        </w:rPr>
        <w:t>公务接待费0.00万元，开支内容包括本单位本年度无公务接待费支出。单位全年安排的国内公务接待0批次，0人次。</w:t>
      </w:r>
    </w:p>
    <w:p w14:paraId="7A32D27B" w14:textId="77777777" w:rsidR="000748AE" w:rsidRDefault="00000000">
      <w:pPr>
        <w:spacing w:after="0" w:line="240" w:lineRule="auto"/>
        <w:ind w:firstLineChars="200" w:firstLine="640"/>
        <w:jc w:val="both"/>
        <w:rPr>
          <w:rFonts w:ascii="仿宋_GB2312" w:eastAsia="仿宋_GB2312" w:hint="eastAsia"/>
          <w:sz w:val="32"/>
          <w:szCs w:val="32"/>
          <w:lang w:eastAsia="zh-CN"/>
        </w:rPr>
      </w:pPr>
      <w:r>
        <w:rPr>
          <w:rFonts w:ascii="仿宋_GB2312" w:eastAsia="仿宋_GB2312"/>
          <w:sz w:val="32"/>
          <w:szCs w:val="32"/>
          <w:lang w:eastAsia="zh-CN"/>
        </w:rPr>
        <w:t>与全年预算相比，财政拨款</w:t>
      </w:r>
      <w:r>
        <w:rPr>
          <w:rFonts w:ascii="仿宋_GB2312" w:eastAsia="仿宋_GB2312"/>
          <w:sz w:val="32"/>
          <w:szCs w:val="32"/>
          <w:lang w:eastAsia="zh-CN"/>
        </w:rPr>
        <w:t>“</w:t>
      </w:r>
      <w:r>
        <w:rPr>
          <w:rFonts w:ascii="仿宋_GB2312" w:eastAsia="仿宋_GB2312"/>
          <w:sz w:val="32"/>
          <w:szCs w:val="32"/>
          <w:lang w:eastAsia="zh-CN"/>
        </w:rPr>
        <w:t>三公</w:t>
      </w:r>
      <w:r>
        <w:rPr>
          <w:rFonts w:ascii="仿宋_GB2312" w:eastAsia="仿宋_GB2312"/>
          <w:sz w:val="32"/>
          <w:szCs w:val="32"/>
          <w:lang w:eastAsia="zh-CN"/>
        </w:rPr>
        <w:t>”</w:t>
      </w:r>
      <w:r>
        <w:rPr>
          <w:rFonts w:ascii="仿宋_GB2312" w:eastAsia="仿宋_GB2312"/>
          <w:sz w:val="32"/>
          <w:szCs w:val="32"/>
          <w:lang w:eastAsia="zh-CN"/>
        </w:rPr>
        <w:t>经费支出全年预算数0.00万元，决算数0.00万元，预决算差异率0.00%，主要原</w:t>
      </w:r>
      <w:r>
        <w:rPr>
          <w:rFonts w:ascii="仿宋_GB2312" w:eastAsia="仿宋_GB2312"/>
          <w:sz w:val="32"/>
          <w:szCs w:val="32"/>
          <w:lang w:eastAsia="zh-CN"/>
        </w:rPr>
        <w:lastRenderedPageBreak/>
        <w:t>因是：</w:t>
      </w:r>
      <w:r>
        <w:rPr>
          <w:rFonts w:ascii="仿宋_GB2312" w:eastAsia="仿宋_GB2312" w:hint="eastAsia"/>
          <w:sz w:val="32"/>
          <w:szCs w:val="32"/>
          <w:lang w:eastAsia="zh-CN"/>
        </w:rPr>
        <w:t>严格按照预算执行，预决算对比无差异</w:t>
      </w:r>
      <w:r>
        <w:rPr>
          <w:rFonts w:ascii="仿宋_GB2312" w:eastAsia="仿宋_GB2312"/>
          <w:sz w:val="32"/>
          <w:szCs w:val="32"/>
          <w:lang w:eastAsia="zh-CN"/>
        </w:rPr>
        <w:t>。其中：因公出国（境）费全年预算数0.00万元，决算数0.00万元，预决算差异率0.00%，主要原因是：</w:t>
      </w:r>
      <w:r>
        <w:rPr>
          <w:rFonts w:ascii="仿宋_GB2312" w:eastAsia="仿宋_GB2312" w:hint="eastAsia"/>
          <w:sz w:val="32"/>
          <w:szCs w:val="32"/>
          <w:lang w:eastAsia="zh-CN"/>
        </w:rPr>
        <w:t>严格按照预算执行，预决算对比无差异</w:t>
      </w:r>
      <w:r>
        <w:rPr>
          <w:rFonts w:ascii="仿宋_GB2312" w:eastAsia="仿宋_GB2312"/>
          <w:sz w:val="32"/>
          <w:szCs w:val="32"/>
          <w:lang w:eastAsia="zh-CN"/>
        </w:rPr>
        <w:t>；公务用车购置费全年预算数0.00万元，决算数0.00万元，预决算差异率0.00%，主要原因是：</w:t>
      </w:r>
      <w:r>
        <w:rPr>
          <w:rFonts w:ascii="仿宋_GB2312" w:eastAsia="仿宋_GB2312" w:hint="eastAsia"/>
          <w:sz w:val="32"/>
          <w:szCs w:val="32"/>
          <w:lang w:eastAsia="zh-CN"/>
        </w:rPr>
        <w:t>严格按照预算执行，预决算对比无差异</w:t>
      </w:r>
      <w:r>
        <w:rPr>
          <w:rFonts w:ascii="仿宋_GB2312" w:eastAsia="仿宋_GB2312"/>
          <w:sz w:val="32"/>
          <w:szCs w:val="32"/>
          <w:lang w:eastAsia="zh-CN"/>
        </w:rPr>
        <w:t>；公务用车运行维护费全年预算数0.00万元，决算数0.00万元，预决算差异率0.00%，主要原因是：</w:t>
      </w:r>
      <w:r>
        <w:rPr>
          <w:rFonts w:ascii="仿宋_GB2312" w:eastAsia="仿宋_GB2312" w:hint="eastAsia"/>
          <w:sz w:val="32"/>
          <w:szCs w:val="32"/>
          <w:lang w:eastAsia="zh-CN"/>
        </w:rPr>
        <w:t>严格按照预算执行，预决算对比无差异</w:t>
      </w:r>
      <w:r>
        <w:rPr>
          <w:rFonts w:ascii="仿宋_GB2312" w:eastAsia="仿宋_GB2312"/>
          <w:sz w:val="32"/>
          <w:szCs w:val="32"/>
          <w:lang w:eastAsia="zh-CN"/>
        </w:rPr>
        <w:t>；公务接待费全年预算数0.00万元，决算数0.00万元，预决算差异率0.00%，主要原因是：</w:t>
      </w:r>
      <w:r>
        <w:rPr>
          <w:rFonts w:ascii="仿宋_GB2312" w:eastAsia="仿宋_GB2312" w:hint="eastAsia"/>
          <w:sz w:val="32"/>
          <w:szCs w:val="32"/>
          <w:lang w:eastAsia="zh-CN"/>
        </w:rPr>
        <w:t>严格按照预算执行，预决算对比无差异</w:t>
      </w:r>
      <w:r>
        <w:rPr>
          <w:rFonts w:ascii="仿宋_GB2312" w:eastAsia="仿宋_GB2312"/>
          <w:sz w:val="32"/>
          <w:szCs w:val="32"/>
          <w:lang w:eastAsia="zh-CN"/>
        </w:rPr>
        <w:t>。</w:t>
      </w:r>
    </w:p>
    <w:p w14:paraId="0AC1A0C3" w14:textId="77777777" w:rsidR="000748AE" w:rsidRDefault="00000000">
      <w:pPr>
        <w:spacing w:after="0" w:line="240" w:lineRule="auto"/>
        <w:ind w:firstLineChars="200" w:firstLine="640"/>
        <w:outlineLvl w:val="1"/>
        <w:rPr>
          <w:rFonts w:ascii="黑体" w:eastAsia="黑体" w:hint="eastAsia"/>
          <w:sz w:val="32"/>
          <w:szCs w:val="32"/>
          <w:lang w:eastAsia="zh-CN"/>
        </w:rPr>
      </w:pPr>
      <w:r>
        <w:rPr>
          <w:rFonts w:ascii="黑体" w:eastAsia="黑体"/>
          <w:sz w:val="32"/>
          <w:szCs w:val="32"/>
          <w:lang w:eastAsia="zh-CN"/>
        </w:rPr>
        <w:t>十、其他重要事项的情况说明</w:t>
      </w:r>
    </w:p>
    <w:p w14:paraId="414117DB" w14:textId="77777777" w:rsidR="000748AE" w:rsidRDefault="00000000">
      <w:pPr>
        <w:spacing w:after="0" w:line="240" w:lineRule="auto"/>
        <w:ind w:firstLineChars="200" w:firstLine="643"/>
        <w:outlineLvl w:val="2"/>
        <w:rPr>
          <w:rFonts w:ascii="黑体" w:eastAsia="黑体" w:hint="eastAsia"/>
          <w:sz w:val="32"/>
          <w:szCs w:val="32"/>
          <w:lang w:eastAsia="zh-CN"/>
        </w:rPr>
      </w:pPr>
      <w:r>
        <w:rPr>
          <w:rFonts w:ascii="黑体" w:eastAsia="黑体"/>
          <w:b/>
          <w:sz w:val="32"/>
          <w:szCs w:val="32"/>
          <w:lang w:eastAsia="zh-CN"/>
        </w:rPr>
        <w:t>（一）机关运行经费及公用经费支出情况</w:t>
      </w:r>
    </w:p>
    <w:p w14:paraId="793CFD2E" w14:textId="77777777" w:rsidR="000748AE" w:rsidRDefault="00000000">
      <w:pPr>
        <w:spacing w:after="0" w:line="240" w:lineRule="auto"/>
        <w:ind w:firstLineChars="200" w:firstLine="640"/>
        <w:jc w:val="both"/>
        <w:rPr>
          <w:rFonts w:ascii="仿宋_GB2312" w:eastAsia="仿宋_GB2312" w:hint="eastAsia"/>
          <w:sz w:val="32"/>
          <w:szCs w:val="32"/>
          <w:lang w:eastAsia="zh-CN"/>
        </w:rPr>
      </w:pPr>
      <w:r>
        <w:rPr>
          <w:rFonts w:ascii="仿宋_GB2312" w:eastAsia="仿宋_GB2312"/>
          <w:sz w:val="32"/>
          <w:szCs w:val="32"/>
          <w:lang w:eastAsia="zh-CN"/>
        </w:rPr>
        <w:t>2024年度中共乌鲁木齐市达坂城区委员会办公室单位（行政单位和参照公务员法管理事业单位）机关运行经费支出22.40万元，比上年减少3.21万元，下降12.53%，主要原因是：本年单位邮电费、其他交通费</w:t>
      </w:r>
      <w:r>
        <w:rPr>
          <w:rFonts w:ascii="仿宋_GB2312" w:eastAsia="仿宋_GB2312" w:hint="eastAsia"/>
          <w:sz w:val="32"/>
          <w:szCs w:val="32"/>
          <w:lang w:eastAsia="zh-CN"/>
        </w:rPr>
        <w:t>等</w:t>
      </w:r>
      <w:r>
        <w:rPr>
          <w:rFonts w:ascii="仿宋_GB2312" w:eastAsia="仿宋_GB2312"/>
          <w:sz w:val="32"/>
          <w:szCs w:val="32"/>
          <w:lang w:eastAsia="zh-CN"/>
        </w:rPr>
        <w:t>较上年减少。</w:t>
      </w:r>
    </w:p>
    <w:p w14:paraId="33C9B8A2" w14:textId="77777777" w:rsidR="000748AE" w:rsidRDefault="00000000">
      <w:pPr>
        <w:spacing w:after="0" w:line="240" w:lineRule="auto"/>
        <w:ind w:firstLineChars="200" w:firstLine="643"/>
        <w:outlineLvl w:val="2"/>
        <w:rPr>
          <w:rFonts w:ascii="黑体" w:eastAsia="黑体" w:hint="eastAsia"/>
          <w:sz w:val="32"/>
          <w:szCs w:val="32"/>
          <w:lang w:eastAsia="zh-CN"/>
        </w:rPr>
      </w:pPr>
      <w:r>
        <w:rPr>
          <w:rFonts w:ascii="黑体" w:eastAsia="黑体"/>
          <w:b/>
          <w:sz w:val="32"/>
          <w:szCs w:val="32"/>
          <w:lang w:eastAsia="zh-CN"/>
        </w:rPr>
        <w:t>（二）政府采购情况</w:t>
      </w:r>
    </w:p>
    <w:p w14:paraId="5CBD007B" w14:textId="77777777" w:rsidR="000748AE" w:rsidRDefault="00000000">
      <w:pPr>
        <w:spacing w:after="0" w:line="240" w:lineRule="auto"/>
        <w:ind w:firstLineChars="200" w:firstLine="640"/>
        <w:jc w:val="both"/>
        <w:rPr>
          <w:rFonts w:ascii="仿宋_GB2312" w:eastAsia="仿宋_GB2312" w:hint="eastAsia"/>
          <w:sz w:val="32"/>
          <w:szCs w:val="32"/>
          <w:lang w:eastAsia="zh-CN"/>
        </w:rPr>
      </w:pPr>
      <w:r>
        <w:rPr>
          <w:rFonts w:ascii="仿宋_GB2312" w:eastAsia="仿宋_GB2312"/>
          <w:sz w:val="32"/>
          <w:szCs w:val="32"/>
          <w:lang w:eastAsia="zh-CN"/>
        </w:rPr>
        <w:t>2024年度政府采购支出总额54.28万元，其中：政府采购货物支出48.80万元、政府采购工程支出0.00万元、政府采购服务支出5.48万元。</w:t>
      </w:r>
    </w:p>
    <w:p w14:paraId="59C86285" w14:textId="77777777" w:rsidR="000748AE" w:rsidRDefault="00000000">
      <w:pPr>
        <w:spacing w:after="0" w:line="240" w:lineRule="auto"/>
        <w:ind w:firstLineChars="200" w:firstLine="640"/>
        <w:jc w:val="both"/>
        <w:rPr>
          <w:rFonts w:ascii="仿宋_GB2312" w:eastAsia="仿宋_GB2312" w:hint="eastAsia"/>
          <w:sz w:val="32"/>
          <w:szCs w:val="32"/>
          <w:lang w:eastAsia="zh-CN"/>
        </w:rPr>
      </w:pPr>
      <w:r>
        <w:rPr>
          <w:rFonts w:ascii="仿宋_GB2312" w:eastAsia="仿宋_GB2312"/>
          <w:sz w:val="32"/>
          <w:szCs w:val="32"/>
          <w:lang w:eastAsia="zh-CN"/>
        </w:rPr>
        <w:t>授予中小企业合同金额54.28万元，占政府采购支出总额的100.00%，其中：授予小微企业合同金额54.28万元，占政府采购支出总额的100.00%。</w:t>
      </w:r>
    </w:p>
    <w:p w14:paraId="77788179" w14:textId="77777777" w:rsidR="000748AE" w:rsidRDefault="00000000">
      <w:pPr>
        <w:spacing w:after="0" w:line="240" w:lineRule="auto"/>
        <w:ind w:firstLineChars="200" w:firstLine="643"/>
        <w:outlineLvl w:val="2"/>
        <w:rPr>
          <w:rFonts w:ascii="黑体" w:eastAsia="黑体" w:hint="eastAsia"/>
          <w:sz w:val="32"/>
          <w:szCs w:val="32"/>
          <w:lang w:eastAsia="zh-CN"/>
        </w:rPr>
      </w:pPr>
      <w:r>
        <w:rPr>
          <w:rFonts w:ascii="黑体" w:eastAsia="黑体"/>
          <w:b/>
          <w:sz w:val="32"/>
          <w:szCs w:val="32"/>
          <w:lang w:eastAsia="zh-CN"/>
        </w:rPr>
        <w:t>（三）国有资产占用情况说明</w:t>
      </w:r>
    </w:p>
    <w:p w14:paraId="650BF425" w14:textId="77777777" w:rsidR="000748AE" w:rsidRDefault="00000000">
      <w:pPr>
        <w:spacing w:after="0" w:line="240" w:lineRule="auto"/>
        <w:ind w:firstLineChars="200" w:firstLine="640"/>
        <w:jc w:val="both"/>
        <w:rPr>
          <w:rFonts w:ascii="仿宋_GB2312" w:eastAsia="仿宋_GB2312" w:hint="eastAsia"/>
          <w:sz w:val="32"/>
          <w:szCs w:val="32"/>
          <w:lang w:eastAsia="zh-CN"/>
        </w:rPr>
      </w:pPr>
      <w:r>
        <w:rPr>
          <w:rFonts w:ascii="仿宋_GB2312" w:eastAsia="仿宋_GB2312"/>
          <w:sz w:val="32"/>
          <w:szCs w:val="32"/>
        </w:rPr>
        <w:t>截至2024年12月31日，房屋1,953.18平方米，价值326.14万元。</w:t>
      </w:r>
      <w:r>
        <w:rPr>
          <w:rFonts w:ascii="仿宋_GB2312" w:eastAsia="仿宋_GB2312"/>
          <w:sz w:val="32"/>
          <w:szCs w:val="32"/>
          <w:lang w:eastAsia="zh-CN"/>
        </w:rPr>
        <w:t>车辆9辆，价值236.16万元，其中：副部（省）级及以上领导用车0辆、主要负责人用车0辆、机要通信用车0辆、应急保障用车0辆、执法执勤用车0辆、特种专业技术用车0辆、离退休干部服务用车0辆、其他用车9辆，其他用车主要是：单位业务用车;单价100万元（含）以上设备（不含车辆）0台（套）。</w:t>
      </w:r>
    </w:p>
    <w:p w14:paraId="16A20C95" w14:textId="77777777" w:rsidR="000748AE" w:rsidRDefault="00000000">
      <w:pPr>
        <w:spacing w:after="0" w:line="240" w:lineRule="auto"/>
        <w:ind w:firstLineChars="200" w:firstLine="640"/>
        <w:outlineLvl w:val="1"/>
        <w:rPr>
          <w:rFonts w:ascii="黑体" w:eastAsia="黑体" w:hint="eastAsia"/>
          <w:sz w:val="32"/>
          <w:szCs w:val="32"/>
          <w:lang w:eastAsia="zh-CN"/>
        </w:rPr>
      </w:pPr>
      <w:r>
        <w:rPr>
          <w:rFonts w:ascii="黑体" w:eastAsia="黑体"/>
          <w:sz w:val="32"/>
          <w:szCs w:val="32"/>
          <w:lang w:eastAsia="zh-CN"/>
        </w:rPr>
        <w:lastRenderedPageBreak/>
        <w:t>十一、预算绩效的情况说明</w:t>
      </w:r>
    </w:p>
    <w:p w14:paraId="61C95B23" w14:textId="77777777" w:rsidR="000748AE" w:rsidRDefault="00000000">
      <w:pPr>
        <w:spacing w:after="0" w:line="240" w:lineRule="auto"/>
        <w:ind w:firstLineChars="200" w:firstLine="640"/>
        <w:jc w:val="both"/>
        <w:rPr>
          <w:rFonts w:ascii="仿宋_GB2312" w:eastAsia="仿宋_GB2312" w:hint="eastAsia"/>
          <w:sz w:val="32"/>
          <w:szCs w:val="32"/>
          <w:lang w:eastAsia="zh-CN"/>
        </w:rPr>
      </w:pPr>
      <w:r>
        <w:rPr>
          <w:rFonts w:ascii="仿宋_GB2312" w:eastAsia="仿宋_GB2312"/>
          <w:sz w:val="32"/>
          <w:szCs w:val="32"/>
          <w:lang w:eastAsia="zh-CN"/>
        </w:rPr>
        <w:t>根据预算绩效管理要求，本单位2024年度预算绩效管理形成整体支出绩效自评表1个，全年预算总额626.18万元，实际执行总额625.69万元；预算绩效评价项目2个，全年预算数26.65万元，全年执行数26.65万元。</w:t>
      </w:r>
      <w:bookmarkStart w:id="0" w:name="_Hlk207032902"/>
      <w:r>
        <w:rPr>
          <w:rFonts w:ascii="仿宋_GB2312" w:eastAsia="仿宋_GB2312"/>
          <w:sz w:val="32"/>
          <w:szCs w:val="32"/>
          <w:lang w:eastAsia="zh-CN"/>
        </w:rPr>
        <w:t>预算绩效管理取得的成效：一是注重绩效目标编制，预算编制环节注重编细编实预算需求，科学选择绩效指标，合理设置绩效目标值，并严格按照财政统一要求，规范编制事前绩效报告，为财政资金发挥效益夯实基础；二是落实绩效</w:t>
      </w:r>
      <w:r>
        <w:rPr>
          <w:rFonts w:ascii="仿宋_GB2312" w:eastAsia="仿宋_GB2312"/>
          <w:sz w:val="32"/>
          <w:szCs w:val="32"/>
          <w:lang w:eastAsia="zh-CN"/>
        </w:rPr>
        <w:t>“</w:t>
      </w:r>
      <w:r>
        <w:rPr>
          <w:rFonts w:ascii="仿宋_GB2312" w:eastAsia="仿宋_GB2312"/>
          <w:sz w:val="32"/>
          <w:szCs w:val="32"/>
          <w:lang w:eastAsia="zh-CN"/>
        </w:rPr>
        <w:t>双监控</w:t>
      </w:r>
      <w:r>
        <w:rPr>
          <w:rFonts w:ascii="仿宋_GB2312" w:eastAsia="仿宋_GB2312"/>
          <w:sz w:val="32"/>
          <w:szCs w:val="32"/>
          <w:lang w:eastAsia="zh-CN"/>
        </w:rPr>
        <w:t>”</w:t>
      </w:r>
      <w:r>
        <w:rPr>
          <w:rFonts w:ascii="仿宋_GB2312" w:eastAsia="仿宋_GB2312"/>
          <w:sz w:val="32"/>
          <w:szCs w:val="32"/>
          <w:lang w:eastAsia="zh-CN"/>
        </w:rPr>
        <w:t>，预算执行过程中，以年度支出计划为基础，定期分析预算执行和绩效目标落实情况，并依托财政预算绩效管理平台分5月、8月对预算执行动态进行实时监控，发现问题及时纠偏，确保绩效目标落地落实；三是扎实开展自评工作，年度终了，扎实开展预算绩效目标完成情况部门审核和自评工作。发现的问题及原因：一是我单位部分绩效指标设置存在不够精简、指标数据无法统计和指标值设置过低等问题，部分项目绩效指标值设定为定性的指标，指标设置的科学性、合理性有待进一步提高；二是项目实施过程中的上报、跟踪、反馈机制尚未真正形成，对各地区项目资金的使用、实施等监管措施仍然存在改进的空间。下一步改进措施：一是建议以规章规则的形式，出台绩效管理制度，对绩效管理的目的、意义、性质和特点，以及组织实施绩效管理的程序、步骤、方法、原则和要求进行统一的规定</w:t>
      </w:r>
      <w:r>
        <w:rPr>
          <w:rFonts w:ascii="仿宋_GB2312" w:eastAsia="仿宋_GB2312" w:hint="eastAsia"/>
          <w:sz w:val="32"/>
          <w:szCs w:val="32"/>
          <w:lang w:eastAsia="zh-CN"/>
        </w:rPr>
        <w:t>；</w:t>
      </w:r>
      <w:r>
        <w:rPr>
          <w:rFonts w:ascii="仿宋_GB2312" w:eastAsia="仿宋_GB2312"/>
          <w:sz w:val="32"/>
          <w:szCs w:val="32"/>
          <w:lang w:eastAsia="zh-CN"/>
        </w:rPr>
        <w:t>二是合理设置年度任务。提高各处室对部门中长期规划的重视程度，增强相关规划的落地性、导向性</w:t>
      </w:r>
      <w:r>
        <w:rPr>
          <w:rFonts w:ascii="仿宋_GB2312" w:eastAsia="仿宋_GB2312" w:hint="eastAsia"/>
          <w:sz w:val="32"/>
          <w:szCs w:val="32"/>
          <w:lang w:eastAsia="zh-CN"/>
        </w:rPr>
        <w:t>；</w:t>
      </w:r>
      <w:r>
        <w:rPr>
          <w:rFonts w:ascii="仿宋_GB2312" w:eastAsia="仿宋_GB2312"/>
          <w:sz w:val="32"/>
          <w:szCs w:val="32"/>
          <w:lang w:eastAsia="zh-CN"/>
        </w:rPr>
        <w:t>三是探索符合部门工作特点的评价指标体系。在设定绩效目标时选取相关性强的量化指标，并注重选取符合实际工作情况的指标值；</w:t>
      </w:r>
      <w:r>
        <w:rPr>
          <w:rFonts w:ascii="仿宋_GB2312" w:eastAsia="仿宋_GB2312" w:hint="eastAsia"/>
          <w:sz w:val="32"/>
          <w:szCs w:val="32"/>
          <w:lang w:eastAsia="zh-CN"/>
        </w:rPr>
        <w:t>四</w:t>
      </w:r>
      <w:r>
        <w:rPr>
          <w:rFonts w:ascii="仿宋_GB2312" w:eastAsia="仿宋_GB2312"/>
          <w:sz w:val="32"/>
          <w:szCs w:val="32"/>
          <w:lang w:eastAsia="zh-CN"/>
        </w:rPr>
        <w:t>是业务部门进行指导、监督和检查时进一步加强主动性，积极探索更有效和积极主动的监管方式。一方面要建立重点项目实施过程的反馈机制，依托相关信息平台，加大对重点部门、重点项目的监控力度，并建立对重点项目实施情况按月度上报机制，及时督促相关地区对政策的落地执行，提高对项目的整体把控能力。另一方面积极主</w:t>
      </w:r>
      <w:r>
        <w:rPr>
          <w:rFonts w:ascii="仿宋_GB2312" w:eastAsia="仿宋_GB2312"/>
          <w:sz w:val="32"/>
          <w:szCs w:val="32"/>
          <w:lang w:eastAsia="zh-CN"/>
        </w:rPr>
        <w:lastRenderedPageBreak/>
        <w:t>动下基层进行抽查和检查，强化对基层单位和</w:t>
      </w:r>
      <w:r>
        <w:rPr>
          <w:rFonts w:ascii="仿宋_GB2312" w:eastAsia="仿宋_GB2312"/>
          <w:sz w:val="32"/>
          <w:szCs w:val="32"/>
          <w:lang w:eastAsia="zh-CN"/>
        </w:rPr>
        <w:t>“</w:t>
      </w:r>
      <w:r>
        <w:rPr>
          <w:rFonts w:ascii="仿宋_GB2312" w:eastAsia="仿宋_GB2312"/>
          <w:sz w:val="32"/>
          <w:szCs w:val="32"/>
          <w:lang w:eastAsia="zh-CN"/>
        </w:rPr>
        <w:t>微权力</w:t>
      </w:r>
      <w:r>
        <w:rPr>
          <w:rFonts w:ascii="仿宋_GB2312" w:eastAsia="仿宋_GB2312"/>
          <w:sz w:val="32"/>
          <w:szCs w:val="32"/>
          <w:lang w:eastAsia="zh-CN"/>
        </w:rPr>
        <w:t>”</w:t>
      </w:r>
      <w:r>
        <w:rPr>
          <w:rFonts w:ascii="仿宋_GB2312" w:eastAsia="仿宋_GB2312"/>
          <w:sz w:val="32"/>
          <w:szCs w:val="32"/>
          <w:lang w:eastAsia="zh-CN"/>
        </w:rPr>
        <w:t>的管理监督。同时进一步扩大抽查覆盖面，或聘请专业第三方机构对项目运行情况进行事中、事后监控。</w:t>
      </w:r>
      <w:bookmarkEnd w:id="0"/>
      <w:r>
        <w:rPr>
          <w:rFonts w:ascii="仿宋_GB2312" w:eastAsia="仿宋_GB2312"/>
          <w:sz w:val="32"/>
          <w:szCs w:val="32"/>
          <w:lang w:eastAsia="zh-CN"/>
        </w:rPr>
        <w:t>具体附部门整体支出绩效自评表，项目支出绩效自评表和部门评价报告。</w:t>
      </w:r>
    </w:p>
    <w:p w14:paraId="04BA3199" w14:textId="77777777" w:rsidR="000748AE" w:rsidRDefault="000748AE">
      <w:pPr>
        <w:rPr>
          <w:rFonts w:ascii="宋体" w:eastAsia="宋体" w:hAnsi="宋体" w:cs="宋体" w:hint="eastAsia"/>
          <w:b/>
          <w:bCs/>
          <w:sz w:val="18"/>
          <w:szCs w:val="18"/>
          <w:lang w:eastAsia="zh-CN"/>
        </w:rPr>
      </w:pPr>
      <w:bookmarkStart w:id="1" w:name="_Hlk174962300"/>
    </w:p>
    <w:p w14:paraId="760D72ED" w14:textId="77777777" w:rsidR="000748AE" w:rsidRDefault="00000000">
      <w:pPr>
        <w:jc w:val="center"/>
        <w:rPr>
          <w:rFonts w:ascii="宋体" w:eastAsia="宋体" w:hAnsi="宋体" w:cs="宋体" w:hint="eastAsia"/>
          <w:b/>
          <w:bCs/>
          <w:sz w:val="28"/>
          <w:szCs w:val="28"/>
          <w:lang w:eastAsia="zh-CN"/>
        </w:rPr>
      </w:pPr>
      <w:r>
        <w:rPr>
          <w:rFonts w:ascii="宋体" w:eastAsia="宋体" w:hAnsi="宋体" w:cs="宋体" w:hint="eastAsia"/>
          <w:b/>
          <w:bCs/>
          <w:sz w:val="18"/>
          <w:szCs w:val="18"/>
          <w:lang w:eastAsia="zh-CN"/>
        </w:rPr>
        <w:br w:type="page"/>
      </w:r>
      <w:r>
        <w:rPr>
          <w:rFonts w:ascii="宋体" w:eastAsia="宋体" w:hAnsi="宋体" w:cs="宋体" w:hint="eastAsia"/>
          <w:b/>
          <w:bCs/>
          <w:sz w:val="28"/>
          <w:szCs w:val="28"/>
          <w:lang w:eastAsia="zh-CN"/>
        </w:rPr>
        <w:lastRenderedPageBreak/>
        <w:t>部门（单位）整体支出绩效目标自评表</w:t>
      </w:r>
    </w:p>
    <w:p w14:paraId="7CFEDEB6" w14:textId="77777777" w:rsidR="000748AE" w:rsidRDefault="00000000">
      <w:pPr>
        <w:jc w:val="center"/>
        <w:rPr>
          <w:rFonts w:ascii="宋体" w:eastAsia="宋体" w:hAnsi="宋体" w:cs="宋体" w:hint="eastAsia"/>
          <w:b/>
          <w:bCs/>
          <w:sz w:val="18"/>
          <w:szCs w:val="18"/>
        </w:rPr>
      </w:pPr>
      <w:r>
        <w:rPr>
          <w:rFonts w:ascii="宋体" w:eastAsia="宋体" w:hAnsi="宋体" w:cs="宋体" w:hint="eastAsia"/>
          <w:b/>
          <w:bCs/>
          <w:sz w:val="18"/>
          <w:szCs w:val="18"/>
        </w:rPr>
        <w:t>（2024年度）</w:t>
      </w:r>
    </w:p>
    <w:tbl>
      <w:tblPr>
        <w:tblW w:w="9935" w:type="dxa"/>
        <w:tblInd w:w="-601" w:type="dxa"/>
        <w:tblLayout w:type="fixed"/>
        <w:tblLook w:val="04A0" w:firstRow="1" w:lastRow="0" w:firstColumn="1" w:lastColumn="0" w:noHBand="0" w:noVBand="1"/>
      </w:tblPr>
      <w:tblGrid>
        <w:gridCol w:w="993"/>
        <w:gridCol w:w="1417"/>
        <w:gridCol w:w="1418"/>
        <w:gridCol w:w="1276"/>
        <w:gridCol w:w="1701"/>
        <w:gridCol w:w="1134"/>
        <w:gridCol w:w="992"/>
        <w:gridCol w:w="720"/>
        <w:gridCol w:w="284"/>
      </w:tblGrid>
      <w:tr w:rsidR="000748AE" w14:paraId="755993E7" w14:textId="77777777">
        <w:trPr>
          <w:cantSplit/>
          <w:trHeight w:val="660"/>
        </w:trPr>
        <w:tc>
          <w:tcPr>
            <w:tcW w:w="993" w:type="dxa"/>
            <w:tcBorders>
              <w:top w:val="single" w:sz="4" w:space="0" w:color="auto"/>
              <w:left w:val="single" w:sz="4" w:space="0" w:color="auto"/>
              <w:bottom w:val="single" w:sz="4" w:space="0" w:color="auto"/>
              <w:right w:val="single" w:sz="4" w:space="0" w:color="auto"/>
            </w:tcBorders>
            <w:noWrap/>
            <w:vAlign w:val="center"/>
          </w:tcPr>
          <w:p w14:paraId="58B2EC9E" w14:textId="77777777" w:rsidR="000748AE" w:rsidRDefault="00000000">
            <w:pPr>
              <w:jc w:val="center"/>
              <w:rPr>
                <w:rFonts w:ascii="宋体" w:eastAsia="宋体" w:hAnsi="宋体" w:cs="宋体" w:hint="eastAsia"/>
                <w:b/>
                <w:bCs/>
                <w:sz w:val="18"/>
                <w:szCs w:val="18"/>
              </w:rPr>
            </w:pPr>
            <w:proofErr w:type="spellStart"/>
            <w:r>
              <w:rPr>
                <w:rFonts w:ascii="宋体" w:eastAsia="宋体" w:hAnsi="宋体" w:cs="宋体" w:hint="eastAsia"/>
                <w:b/>
                <w:bCs/>
                <w:sz w:val="18"/>
                <w:szCs w:val="18"/>
              </w:rPr>
              <w:t>部门（单位）名称</w:t>
            </w:r>
            <w:proofErr w:type="spellEnd"/>
          </w:p>
        </w:tc>
        <w:tc>
          <w:tcPr>
            <w:tcW w:w="8658" w:type="dxa"/>
            <w:gridSpan w:val="7"/>
            <w:tcBorders>
              <w:top w:val="single" w:sz="4" w:space="0" w:color="auto"/>
              <w:left w:val="nil"/>
              <w:bottom w:val="single" w:sz="4" w:space="0" w:color="auto"/>
              <w:right w:val="single" w:sz="4" w:space="0" w:color="auto"/>
            </w:tcBorders>
            <w:noWrap/>
            <w:vAlign w:val="center"/>
          </w:tcPr>
          <w:p w14:paraId="632C5704" w14:textId="77777777" w:rsidR="000748AE" w:rsidRDefault="00000000">
            <w:pPr>
              <w:jc w:val="center"/>
              <w:rPr>
                <w:rFonts w:ascii="宋体" w:eastAsia="宋体" w:hAnsi="宋体" w:cs="宋体" w:hint="eastAsia"/>
                <w:b/>
                <w:bCs/>
                <w:sz w:val="18"/>
                <w:szCs w:val="18"/>
                <w:lang w:eastAsia="zh-CN"/>
              </w:rPr>
            </w:pPr>
            <w:r>
              <w:rPr>
                <w:rFonts w:ascii="宋体" w:eastAsia="宋体" w:hAnsi="宋体" w:cs="宋体" w:hint="eastAsia"/>
                <w:b/>
                <w:bCs/>
                <w:sz w:val="18"/>
                <w:szCs w:val="18"/>
                <w:lang w:eastAsia="zh-CN"/>
              </w:rPr>
              <w:t>中共乌鲁木齐市达坂城区委员会办公室</w:t>
            </w:r>
          </w:p>
        </w:tc>
        <w:tc>
          <w:tcPr>
            <w:tcW w:w="284" w:type="dxa"/>
            <w:tcBorders>
              <w:top w:val="nil"/>
              <w:left w:val="nil"/>
              <w:bottom w:val="nil"/>
              <w:right w:val="nil"/>
            </w:tcBorders>
            <w:noWrap/>
            <w:vAlign w:val="center"/>
          </w:tcPr>
          <w:p w14:paraId="37132AB1" w14:textId="77777777" w:rsidR="000748AE" w:rsidRDefault="000748AE">
            <w:pPr>
              <w:rPr>
                <w:rFonts w:ascii="宋体" w:eastAsia="宋体" w:hAnsi="宋体" w:cs="宋体" w:hint="eastAsia"/>
                <w:b/>
                <w:bCs/>
                <w:sz w:val="18"/>
                <w:szCs w:val="18"/>
                <w:lang w:eastAsia="zh-CN"/>
              </w:rPr>
            </w:pPr>
          </w:p>
        </w:tc>
      </w:tr>
      <w:tr w:rsidR="000748AE" w14:paraId="7608B8F2" w14:textId="77777777">
        <w:trPr>
          <w:cantSplit/>
          <w:trHeight w:val="570"/>
        </w:trPr>
        <w:tc>
          <w:tcPr>
            <w:tcW w:w="993" w:type="dxa"/>
            <w:vMerge w:val="restart"/>
            <w:tcBorders>
              <w:top w:val="single" w:sz="4" w:space="0" w:color="auto"/>
              <w:left w:val="single" w:sz="4" w:space="0" w:color="auto"/>
              <w:bottom w:val="single" w:sz="4" w:space="0" w:color="auto"/>
              <w:right w:val="single" w:sz="4" w:space="0" w:color="auto"/>
            </w:tcBorders>
            <w:vAlign w:val="center"/>
          </w:tcPr>
          <w:p w14:paraId="088BE953" w14:textId="77777777" w:rsidR="000748AE" w:rsidRDefault="00000000">
            <w:pPr>
              <w:jc w:val="center"/>
              <w:rPr>
                <w:rFonts w:ascii="宋体" w:eastAsia="宋体" w:hAnsi="宋体" w:cs="宋体" w:hint="eastAsia"/>
                <w:b/>
                <w:bCs/>
                <w:sz w:val="18"/>
                <w:szCs w:val="18"/>
              </w:rPr>
            </w:pPr>
            <w:proofErr w:type="spellStart"/>
            <w:r>
              <w:rPr>
                <w:rFonts w:ascii="宋体" w:eastAsia="宋体" w:hAnsi="宋体" w:cs="宋体" w:hint="eastAsia"/>
                <w:b/>
                <w:bCs/>
                <w:sz w:val="18"/>
                <w:szCs w:val="18"/>
              </w:rPr>
              <w:t>部门资金（万元</w:t>
            </w:r>
            <w:proofErr w:type="spellEnd"/>
            <w:r>
              <w:rPr>
                <w:rFonts w:ascii="宋体" w:eastAsia="宋体" w:hAnsi="宋体" w:cs="宋体" w:hint="eastAsia"/>
                <w:b/>
                <w:bCs/>
                <w:sz w:val="18"/>
                <w:szCs w:val="18"/>
              </w:rPr>
              <w:t>）</w:t>
            </w:r>
          </w:p>
        </w:tc>
        <w:tc>
          <w:tcPr>
            <w:tcW w:w="1417" w:type="dxa"/>
            <w:tcBorders>
              <w:top w:val="nil"/>
              <w:left w:val="nil"/>
              <w:bottom w:val="single" w:sz="4" w:space="0" w:color="auto"/>
              <w:right w:val="single" w:sz="4" w:space="0" w:color="auto"/>
            </w:tcBorders>
            <w:vAlign w:val="center"/>
          </w:tcPr>
          <w:p w14:paraId="7A82D7E9" w14:textId="77777777" w:rsidR="000748AE" w:rsidRDefault="00000000">
            <w:pPr>
              <w:jc w:val="center"/>
              <w:rPr>
                <w:rFonts w:ascii="宋体" w:eastAsia="宋体" w:hAnsi="宋体" w:cs="宋体" w:hint="eastAsia"/>
                <w:b/>
                <w:bCs/>
                <w:sz w:val="18"/>
                <w:szCs w:val="18"/>
              </w:rPr>
            </w:pPr>
            <w:proofErr w:type="spellStart"/>
            <w:r>
              <w:rPr>
                <w:rFonts w:ascii="宋体" w:eastAsia="宋体" w:hAnsi="宋体" w:cs="宋体" w:hint="eastAsia"/>
                <w:b/>
                <w:bCs/>
                <w:sz w:val="18"/>
                <w:szCs w:val="18"/>
              </w:rPr>
              <w:t>资金来源</w:t>
            </w:r>
            <w:proofErr w:type="spellEnd"/>
          </w:p>
        </w:tc>
        <w:tc>
          <w:tcPr>
            <w:tcW w:w="1418" w:type="dxa"/>
            <w:tcBorders>
              <w:top w:val="nil"/>
              <w:left w:val="nil"/>
              <w:bottom w:val="single" w:sz="4" w:space="0" w:color="auto"/>
              <w:right w:val="single" w:sz="4" w:space="0" w:color="auto"/>
            </w:tcBorders>
            <w:vAlign w:val="center"/>
          </w:tcPr>
          <w:p w14:paraId="08A1FFC8" w14:textId="77777777" w:rsidR="000748AE" w:rsidRDefault="00000000">
            <w:pPr>
              <w:jc w:val="center"/>
              <w:rPr>
                <w:rFonts w:ascii="宋体" w:eastAsia="宋体" w:hAnsi="宋体" w:cs="宋体" w:hint="eastAsia"/>
                <w:b/>
                <w:bCs/>
                <w:sz w:val="18"/>
                <w:szCs w:val="18"/>
              </w:rPr>
            </w:pPr>
            <w:proofErr w:type="spellStart"/>
            <w:r>
              <w:rPr>
                <w:rFonts w:ascii="宋体" w:eastAsia="宋体" w:hAnsi="宋体" w:cs="宋体" w:hint="eastAsia"/>
                <w:b/>
                <w:bCs/>
                <w:sz w:val="18"/>
                <w:szCs w:val="18"/>
              </w:rPr>
              <w:t>年初预算数</w:t>
            </w:r>
            <w:proofErr w:type="spellEnd"/>
          </w:p>
        </w:tc>
        <w:tc>
          <w:tcPr>
            <w:tcW w:w="1276" w:type="dxa"/>
            <w:tcBorders>
              <w:top w:val="nil"/>
              <w:left w:val="nil"/>
              <w:bottom w:val="single" w:sz="4" w:space="0" w:color="auto"/>
              <w:right w:val="single" w:sz="4" w:space="0" w:color="auto"/>
            </w:tcBorders>
            <w:vAlign w:val="center"/>
          </w:tcPr>
          <w:p w14:paraId="49DE5221" w14:textId="77777777" w:rsidR="000748AE" w:rsidRDefault="00000000">
            <w:pPr>
              <w:jc w:val="center"/>
              <w:rPr>
                <w:rFonts w:ascii="宋体" w:eastAsia="宋体" w:hAnsi="宋体" w:cs="宋体" w:hint="eastAsia"/>
                <w:b/>
                <w:bCs/>
                <w:sz w:val="18"/>
                <w:szCs w:val="18"/>
              </w:rPr>
            </w:pPr>
            <w:proofErr w:type="spellStart"/>
            <w:r>
              <w:rPr>
                <w:rFonts w:ascii="宋体" w:eastAsia="宋体" w:hAnsi="宋体" w:cs="宋体" w:hint="eastAsia"/>
                <w:b/>
                <w:bCs/>
                <w:sz w:val="18"/>
                <w:szCs w:val="18"/>
              </w:rPr>
              <w:t>全年预算数</w:t>
            </w:r>
            <w:proofErr w:type="spellEnd"/>
          </w:p>
        </w:tc>
        <w:tc>
          <w:tcPr>
            <w:tcW w:w="1701" w:type="dxa"/>
            <w:tcBorders>
              <w:top w:val="nil"/>
              <w:left w:val="nil"/>
              <w:bottom w:val="single" w:sz="4" w:space="0" w:color="auto"/>
              <w:right w:val="single" w:sz="4" w:space="0" w:color="auto"/>
            </w:tcBorders>
            <w:vAlign w:val="center"/>
          </w:tcPr>
          <w:p w14:paraId="710197D9" w14:textId="77777777" w:rsidR="000748AE" w:rsidRDefault="00000000">
            <w:pPr>
              <w:jc w:val="center"/>
              <w:rPr>
                <w:rFonts w:ascii="宋体" w:eastAsia="宋体" w:hAnsi="宋体" w:cs="宋体" w:hint="eastAsia"/>
                <w:b/>
                <w:bCs/>
                <w:sz w:val="18"/>
                <w:szCs w:val="18"/>
              </w:rPr>
            </w:pPr>
            <w:proofErr w:type="spellStart"/>
            <w:r>
              <w:rPr>
                <w:rFonts w:ascii="宋体" w:eastAsia="宋体" w:hAnsi="宋体" w:cs="宋体" w:hint="eastAsia"/>
                <w:b/>
                <w:bCs/>
                <w:sz w:val="18"/>
                <w:szCs w:val="18"/>
              </w:rPr>
              <w:t>全年执行数</w:t>
            </w:r>
            <w:proofErr w:type="spellEnd"/>
          </w:p>
        </w:tc>
        <w:tc>
          <w:tcPr>
            <w:tcW w:w="1134" w:type="dxa"/>
            <w:tcBorders>
              <w:top w:val="nil"/>
              <w:left w:val="nil"/>
              <w:bottom w:val="single" w:sz="4" w:space="0" w:color="auto"/>
              <w:right w:val="single" w:sz="4" w:space="0" w:color="auto"/>
            </w:tcBorders>
            <w:vAlign w:val="center"/>
          </w:tcPr>
          <w:p w14:paraId="652B5432" w14:textId="77777777" w:rsidR="000748AE" w:rsidRDefault="00000000">
            <w:pPr>
              <w:jc w:val="center"/>
              <w:rPr>
                <w:rFonts w:ascii="宋体" w:eastAsia="宋体" w:hAnsi="宋体" w:cs="宋体" w:hint="eastAsia"/>
                <w:b/>
                <w:bCs/>
                <w:sz w:val="18"/>
                <w:szCs w:val="18"/>
              </w:rPr>
            </w:pPr>
            <w:proofErr w:type="spellStart"/>
            <w:r>
              <w:rPr>
                <w:rFonts w:ascii="宋体" w:eastAsia="宋体" w:hAnsi="宋体" w:cs="宋体" w:hint="eastAsia"/>
                <w:b/>
                <w:bCs/>
                <w:sz w:val="18"/>
                <w:szCs w:val="18"/>
              </w:rPr>
              <w:t>分值权重</w:t>
            </w:r>
            <w:proofErr w:type="spellEnd"/>
          </w:p>
        </w:tc>
        <w:tc>
          <w:tcPr>
            <w:tcW w:w="992" w:type="dxa"/>
            <w:tcBorders>
              <w:top w:val="nil"/>
              <w:left w:val="nil"/>
              <w:bottom w:val="single" w:sz="4" w:space="0" w:color="auto"/>
              <w:right w:val="single" w:sz="4" w:space="0" w:color="auto"/>
            </w:tcBorders>
            <w:vAlign w:val="center"/>
          </w:tcPr>
          <w:p w14:paraId="4A49DF73" w14:textId="77777777" w:rsidR="000748AE" w:rsidRDefault="00000000">
            <w:pPr>
              <w:jc w:val="center"/>
              <w:rPr>
                <w:rFonts w:ascii="宋体" w:eastAsia="宋体" w:hAnsi="宋体" w:cs="宋体" w:hint="eastAsia"/>
                <w:b/>
                <w:bCs/>
                <w:sz w:val="18"/>
                <w:szCs w:val="18"/>
              </w:rPr>
            </w:pPr>
            <w:proofErr w:type="spellStart"/>
            <w:r>
              <w:rPr>
                <w:rFonts w:ascii="宋体" w:eastAsia="宋体" w:hAnsi="宋体" w:cs="宋体" w:hint="eastAsia"/>
                <w:b/>
                <w:bCs/>
                <w:sz w:val="18"/>
                <w:szCs w:val="18"/>
              </w:rPr>
              <w:t>执行率</w:t>
            </w:r>
            <w:proofErr w:type="spellEnd"/>
          </w:p>
        </w:tc>
        <w:tc>
          <w:tcPr>
            <w:tcW w:w="720" w:type="dxa"/>
            <w:tcBorders>
              <w:top w:val="nil"/>
              <w:left w:val="nil"/>
              <w:bottom w:val="single" w:sz="4" w:space="0" w:color="auto"/>
              <w:right w:val="single" w:sz="4" w:space="0" w:color="auto"/>
            </w:tcBorders>
            <w:vAlign w:val="center"/>
          </w:tcPr>
          <w:p w14:paraId="0F0E1E17" w14:textId="77777777" w:rsidR="000748AE" w:rsidRDefault="00000000">
            <w:pPr>
              <w:jc w:val="center"/>
              <w:rPr>
                <w:rFonts w:ascii="宋体" w:eastAsia="宋体" w:hAnsi="宋体" w:cs="宋体" w:hint="eastAsia"/>
                <w:b/>
                <w:bCs/>
                <w:sz w:val="18"/>
                <w:szCs w:val="18"/>
              </w:rPr>
            </w:pPr>
            <w:proofErr w:type="spellStart"/>
            <w:r>
              <w:rPr>
                <w:rFonts w:ascii="宋体" w:eastAsia="宋体" w:hAnsi="宋体" w:cs="宋体" w:hint="eastAsia"/>
                <w:b/>
                <w:bCs/>
                <w:sz w:val="18"/>
                <w:szCs w:val="18"/>
              </w:rPr>
              <w:t>得分</w:t>
            </w:r>
            <w:proofErr w:type="spellEnd"/>
          </w:p>
        </w:tc>
        <w:tc>
          <w:tcPr>
            <w:tcW w:w="284" w:type="dxa"/>
            <w:tcBorders>
              <w:top w:val="nil"/>
              <w:left w:val="nil"/>
              <w:bottom w:val="nil"/>
              <w:right w:val="nil"/>
            </w:tcBorders>
            <w:noWrap/>
            <w:vAlign w:val="center"/>
          </w:tcPr>
          <w:p w14:paraId="2BA50DA2" w14:textId="77777777" w:rsidR="000748AE" w:rsidRDefault="000748AE">
            <w:pPr>
              <w:jc w:val="center"/>
              <w:rPr>
                <w:rFonts w:ascii="宋体" w:eastAsia="宋体" w:hAnsi="宋体" w:cs="宋体" w:hint="eastAsia"/>
                <w:b/>
                <w:bCs/>
                <w:sz w:val="18"/>
                <w:szCs w:val="18"/>
              </w:rPr>
            </w:pPr>
          </w:p>
        </w:tc>
      </w:tr>
      <w:tr w:rsidR="000748AE" w14:paraId="144847A5" w14:textId="77777777">
        <w:trPr>
          <w:cantSplit/>
          <w:trHeight w:val="489"/>
        </w:trPr>
        <w:tc>
          <w:tcPr>
            <w:tcW w:w="993" w:type="dxa"/>
            <w:vMerge/>
            <w:tcBorders>
              <w:top w:val="single" w:sz="4" w:space="0" w:color="auto"/>
              <w:left w:val="single" w:sz="4" w:space="0" w:color="auto"/>
              <w:bottom w:val="single" w:sz="4" w:space="0" w:color="auto"/>
              <w:right w:val="single" w:sz="4" w:space="0" w:color="auto"/>
            </w:tcBorders>
            <w:vAlign w:val="center"/>
          </w:tcPr>
          <w:p w14:paraId="47AC057D" w14:textId="77777777" w:rsidR="000748AE" w:rsidRDefault="000748AE">
            <w:pPr>
              <w:jc w:val="center"/>
              <w:rPr>
                <w:rFonts w:ascii="宋体" w:eastAsia="宋体" w:hAnsi="宋体" w:cs="宋体" w:hint="eastAsia"/>
                <w:b/>
                <w:bCs/>
                <w:sz w:val="18"/>
                <w:szCs w:val="18"/>
              </w:rPr>
            </w:pPr>
          </w:p>
        </w:tc>
        <w:tc>
          <w:tcPr>
            <w:tcW w:w="1417" w:type="dxa"/>
            <w:tcBorders>
              <w:top w:val="nil"/>
              <w:left w:val="nil"/>
              <w:bottom w:val="single" w:sz="4" w:space="0" w:color="auto"/>
              <w:right w:val="single" w:sz="4" w:space="0" w:color="auto"/>
            </w:tcBorders>
            <w:noWrap/>
            <w:vAlign w:val="center"/>
          </w:tcPr>
          <w:p w14:paraId="2D5B63B4" w14:textId="77777777" w:rsidR="000748AE" w:rsidRDefault="00000000">
            <w:pPr>
              <w:jc w:val="center"/>
              <w:rPr>
                <w:rFonts w:ascii="宋体" w:eastAsia="宋体" w:hAnsi="宋体" w:cs="宋体" w:hint="eastAsia"/>
                <w:b/>
                <w:bCs/>
                <w:sz w:val="18"/>
                <w:szCs w:val="18"/>
              </w:rPr>
            </w:pPr>
            <w:proofErr w:type="spellStart"/>
            <w:r>
              <w:rPr>
                <w:rFonts w:ascii="宋体" w:eastAsia="宋体" w:hAnsi="宋体" w:cs="宋体" w:hint="eastAsia"/>
                <w:b/>
                <w:bCs/>
                <w:sz w:val="18"/>
                <w:szCs w:val="18"/>
              </w:rPr>
              <w:t>年度总资金</w:t>
            </w:r>
            <w:proofErr w:type="spellEnd"/>
          </w:p>
        </w:tc>
        <w:tc>
          <w:tcPr>
            <w:tcW w:w="1418" w:type="dxa"/>
            <w:tcBorders>
              <w:top w:val="nil"/>
              <w:left w:val="nil"/>
              <w:bottom w:val="single" w:sz="4" w:space="0" w:color="auto"/>
              <w:right w:val="single" w:sz="4" w:space="0" w:color="auto"/>
            </w:tcBorders>
            <w:vAlign w:val="center"/>
          </w:tcPr>
          <w:p w14:paraId="260CBB52" w14:textId="77777777" w:rsidR="000748AE" w:rsidRDefault="00000000">
            <w:pPr>
              <w:jc w:val="center"/>
              <w:rPr>
                <w:rFonts w:ascii="宋体" w:eastAsia="宋体" w:hAnsi="宋体" w:cs="宋体" w:hint="eastAsia"/>
                <w:sz w:val="18"/>
                <w:szCs w:val="18"/>
              </w:rPr>
            </w:pPr>
            <w:r>
              <w:rPr>
                <w:rFonts w:ascii="宋体" w:eastAsia="宋体" w:hAnsi="宋体" w:cs="宋体" w:hint="eastAsia"/>
                <w:sz w:val="18"/>
                <w:szCs w:val="18"/>
              </w:rPr>
              <w:t>554.59</w:t>
            </w:r>
          </w:p>
        </w:tc>
        <w:tc>
          <w:tcPr>
            <w:tcW w:w="1276" w:type="dxa"/>
            <w:tcBorders>
              <w:top w:val="nil"/>
              <w:left w:val="nil"/>
              <w:bottom w:val="single" w:sz="4" w:space="0" w:color="auto"/>
              <w:right w:val="single" w:sz="4" w:space="0" w:color="auto"/>
            </w:tcBorders>
            <w:vAlign w:val="center"/>
          </w:tcPr>
          <w:p w14:paraId="517B04D7" w14:textId="77777777" w:rsidR="000748AE" w:rsidRDefault="00000000">
            <w:pPr>
              <w:jc w:val="center"/>
              <w:rPr>
                <w:rFonts w:ascii="宋体" w:eastAsia="宋体" w:hAnsi="宋体" w:cs="宋体" w:hint="eastAsia"/>
                <w:sz w:val="18"/>
                <w:szCs w:val="18"/>
              </w:rPr>
            </w:pPr>
            <w:r>
              <w:rPr>
                <w:rFonts w:ascii="宋体" w:eastAsia="宋体" w:hAnsi="宋体" w:cs="宋体" w:hint="eastAsia"/>
                <w:sz w:val="18"/>
                <w:szCs w:val="18"/>
              </w:rPr>
              <w:t>626.18</w:t>
            </w:r>
          </w:p>
        </w:tc>
        <w:tc>
          <w:tcPr>
            <w:tcW w:w="1701" w:type="dxa"/>
            <w:tcBorders>
              <w:top w:val="nil"/>
              <w:left w:val="nil"/>
              <w:bottom w:val="single" w:sz="4" w:space="0" w:color="auto"/>
              <w:right w:val="single" w:sz="4" w:space="0" w:color="auto"/>
            </w:tcBorders>
            <w:vAlign w:val="center"/>
          </w:tcPr>
          <w:p w14:paraId="777593F4" w14:textId="77777777" w:rsidR="000748AE" w:rsidRDefault="00000000">
            <w:pPr>
              <w:jc w:val="center"/>
              <w:rPr>
                <w:rFonts w:ascii="宋体" w:eastAsia="宋体" w:hAnsi="宋体" w:cs="宋体" w:hint="eastAsia"/>
                <w:sz w:val="18"/>
                <w:szCs w:val="18"/>
              </w:rPr>
            </w:pPr>
            <w:r>
              <w:rPr>
                <w:rFonts w:ascii="宋体" w:eastAsia="宋体" w:hAnsi="宋体" w:cs="宋体" w:hint="eastAsia"/>
                <w:sz w:val="18"/>
                <w:szCs w:val="18"/>
              </w:rPr>
              <w:t>625.69</w:t>
            </w:r>
          </w:p>
        </w:tc>
        <w:tc>
          <w:tcPr>
            <w:tcW w:w="1134" w:type="dxa"/>
            <w:tcBorders>
              <w:top w:val="nil"/>
              <w:left w:val="nil"/>
              <w:bottom w:val="single" w:sz="4" w:space="0" w:color="auto"/>
              <w:right w:val="single" w:sz="4" w:space="0" w:color="auto"/>
            </w:tcBorders>
            <w:vAlign w:val="center"/>
          </w:tcPr>
          <w:p w14:paraId="74B9EE66" w14:textId="77777777" w:rsidR="000748AE" w:rsidRDefault="00000000">
            <w:pPr>
              <w:jc w:val="center"/>
              <w:rPr>
                <w:rFonts w:ascii="宋体" w:eastAsia="宋体" w:hAnsi="宋体" w:cs="宋体" w:hint="eastAsia"/>
                <w:sz w:val="18"/>
                <w:szCs w:val="18"/>
              </w:rPr>
            </w:pPr>
            <w:r>
              <w:rPr>
                <w:rFonts w:ascii="宋体" w:eastAsia="宋体" w:hAnsi="宋体" w:cs="宋体" w:hint="eastAsia"/>
                <w:sz w:val="18"/>
                <w:szCs w:val="18"/>
              </w:rPr>
              <w:t>10</w:t>
            </w:r>
          </w:p>
        </w:tc>
        <w:tc>
          <w:tcPr>
            <w:tcW w:w="992" w:type="dxa"/>
            <w:tcBorders>
              <w:top w:val="nil"/>
              <w:left w:val="nil"/>
              <w:bottom w:val="single" w:sz="4" w:space="0" w:color="auto"/>
              <w:right w:val="single" w:sz="4" w:space="0" w:color="auto"/>
            </w:tcBorders>
            <w:vAlign w:val="center"/>
          </w:tcPr>
          <w:p w14:paraId="1BFBBB83" w14:textId="77777777" w:rsidR="000748AE" w:rsidRDefault="00000000">
            <w:pPr>
              <w:jc w:val="center"/>
              <w:rPr>
                <w:rFonts w:ascii="宋体" w:eastAsia="宋体" w:hAnsi="宋体" w:cs="宋体" w:hint="eastAsia"/>
                <w:sz w:val="18"/>
                <w:szCs w:val="18"/>
              </w:rPr>
            </w:pPr>
            <w:r>
              <w:rPr>
                <w:rFonts w:ascii="宋体" w:eastAsia="宋体" w:hAnsi="宋体" w:cs="宋体" w:hint="eastAsia"/>
                <w:sz w:val="18"/>
                <w:szCs w:val="18"/>
              </w:rPr>
              <w:t>99.92%</w:t>
            </w:r>
          </w:p>
        </w:tc>
        <w:tc>
          <w:tcPr>
            <w:tcW w:w="720" w:type="dxa"/>
            <w:tcBorders>
              <w:top w:val="nil"/>
              <w:left w:val="nil"/>
              <w:bottom w:val="single" w:sz="4" w:space="0" w:color="auto"/>
              <w:right w:val="single" w:sz="4" w:space="0" w:color="auto"/>
            </w:tcBorders>
            <w:vAlign w:val="center"/>
          </w:tcPr>
          <w:p w14:paraId="23555F31" w14:textId="77777777" w:rsidR="000748AE" w:rsidRDefault="00000000">
            <w:pPr>
              <w:jc w:val="center"/>
              <w:rPr>
                <w:rFonts w:ascii="宋体" w:eastAsia="宋体" w:hAnsi="宋体" w:cs="宋体" w:hint="eastAsia"/>
                <w:sz w:val="18"/>
                <w:szCs w:val="18"/>
              </w:rPr>
            </w:pPr>
            <w:r>
              <w:rPr>
                <w:rFonts w:ascii="宋体" w:eastAsia="宋体" w:hAnsi="宋体" w:cs="宋体" w:hint="eastAsia"/>
                <w:sz w:val="18"/>
                <w:szCs w:val="18"/>
              </w:rPr>
              <w:t>9.99</w:t>
            </w:r>
          </w:p>
        </w:tc>
        <w:tc>
          <w:tcPr>
            <w:tcW w:w="284" w:type="dxa"/>
            <w:tcBorders>
              <w:top w:val="nil"/>
              <w:left w:val="nil"/>
              <w:bottom w:val="nil"/>
              <w:right w:val="nil"/>
            </w:tcBorders>
            <w:noWrap/>
            <w:vAlign w:val="center"/>
          </w:tcPr>
          <w:p w14:paraId="1D31A309" w14:textId="77777777" w:rsidR="000748AE" w:rsidRDefault="000748AE">
            <w:pPr>
              <w:jc w:val="center"/>
              <w:rPr>
                <w:rFonts w:ascii="宋体" w:eastAsia="宋体" w:hAnsi="宋体" w:cs="宋体" w:hint="eastAsia"/>
                <w:b/>
                <w:bCs/>
                <w:sz w:val="18"/>
                <w:szCs w:val="18"/>
              </w:rPr>
            </w:pPr>
          </w:p>
        </w:tc>
      </w:tr>
      <w:tr w:rsidR="000748AE" w14:paraId="02B7C5B4" w14:textId="77777777">
        <w:trPr>
          <w:cantSplit/>
          <w:trHeight w:val="425"/>
        </w:trPr>
        <w:tc>
          <w:tcPr>
            <w:tcW w:w="993" w:type="dxa"/>
            <w:vMerge/>
            <w:tcBorders>
              <w:top w:val="single" w:sz="4" w:space="0" w:color="auto"/>
              <w:left w:val="single" w:sz="4" w:space="0" w:color="auto"/>
              <w:bottom w:val="single" w:sz="4" w:space="0" w:color="auto"/>
              <w:right w:val="single" w:sz="4" w:space="0" w:color="auto"/>
            </w:tcBorders>
            <w:vAlign w:val="center"/>
          </w:tcPr>
          <w:p w14:paraId="33F14156" w14:textId="77777777" w:rsidR="000748AE" w:rsidRDefault="000748AE">
            <w:pPr>
              <w:jc w:val="center"/>
              <w:rPr>
                <w:rFonts w:ascii="宋体" w:eastAsia="宋体" w:hAnsi="宋体" w:cs="宋体" w:hint="eastAsia"/>
                <w:b/>
                <w:bCs/>
                <w:sz w:val="18"/>
                <w:szCs w:val="18"/>
              </w:rPr>
            </w:pPr>
          </w:p>
        </w:tc>
        <w:tc>
          <w:tcPr>
            <w:tcW w:w="1417" w:type="dxa"/>
            <w:tcBorders>
              <w:top w:val="nil"/>
              <w:left w:val="nil"/>
              <w:bottom w:val="single" w:sz="4" w:space="0" w:color="auto"/>
              <w:right w:val="single" w:sz="4" w:space="0" w:color="auto"/>
            </w:tcBorders>
            <w:vAlign w:val="center"/>
          </w:tcPr>
          <w:p w14:paraId="49644327" w14:textId="77777777" w:rsidR="000748AE" w:rsidRDefault="00000000">
            <w:pPr>
              <w:jc w:val="center"/>
              <w:rPr>
                <w:rFonts w:ascii="宋体" w:eastAsia="宋体" w:hAnsi="宋体" w:cs="宋体" w:hint="eastAsia"/>
                <w:b/>
                <w:bCs/>
                <w:sz w:val="18"/>
                <w:szCs w:val="18"/>
                <w:lang w:eastAsia="zh-CN"/>
              </w:rPr>
            </w:pPr>
            <w:r>
              <w:rPr>
                <w:rFonts w:ascii="宋体" w:eastAsia="宋体" w:hAnsi="宋体" w:cs="宋体" w:hint="eastAsia"/>
                <w:b/>
                <w:bCs/>
                <w:sz w:val="18"/>
                <w:szCs w:val="18"/>
                <w:lang w:eastAsia="zh-CN"/>
              </w:rPr>
              <w:t>其中:上级资金（万元）</w:t>
            </w:r>
          </w:p>
        </w:tc>
        <w:tc>
          <w:tcPr>
            <w:tcW w:w="1418" w:type="dxa"/>
            <w:tcBorders>
              <w:top w:val="nil"/>
              <w:left w:val="nil"/>
              <w:bottom w:val="single" w:sz="4" w:space="0" w:color="auto"/>
              <w:right w:val="single" w:sz="4" w:space="0" w:color="auto"/>
            </w:tcBorders>
            <w:vAlign w:val="center"/>
          </w:tcPr>
          <w:p w14:paraId="267110E0" w14:textId="77777777" w:rsidR="000748AE" w:rsidRDefault="00000000">
            <w:pPr>
              <w:jc w:val="center"/>
              <w:rPr>
                <w:rFonts w:ascii="宋体" w:eastAsia="宋体" w:hAnsi="宋体" w:cs="宋体" w:hint="eastAsia"/>
                <w:sz w:val="18"/>
                <w:szCs w:val="18"/>
              </w:rPr>
            </w:pPr>
            <w:r>
              <w:rPr>
                <w:rFonts w:ascii="宋体" w:eastAsia="宋体" w:hAnsi="宋体" w:cs="宋体" w:hint="eastAsia"/>
                <w:sz w:val="18"/>
                <w:szCs w:val="18"/>
              </w:rPr>
              <w:t>0.00</w:t>
            </w:r>
          </w:p>
        </w:tc>
        <w:tc>
          <w:tcPr>
            <w:tcW w:w="1276" w:type="dxa"/>
            <w:tcBorders>
              <w:top w:val="nil"/>
              <w:left w:val="nil"/>
              <w:bottom w:val="single" w:sz="4" w:space="0" w:color="auto"/>
              <w:right w:val="single" w:sz="4" w:space="0" w:color="auto"/>
            </w:tcBorders>
            <w:vAlign w:val="center"/>
          </w:tcPr>
          <w:p w14:paraId="5AA135D1" w14:textId="77777777" w:rsidR="000748AE" w:rsidRDefault="00000000">
            <w:pPr>
              <w:jc w:val="center"/>
              <w:rPr>
                <w:rFonts w:ascii="宋体" w:eastAsia="宋体" w:hAnsi="宋体" w:cs="宋体" w:hint="eastAsia"/>
                <w:sz w:val="18"/>
                <w:szCs w:val="18"/>
              </w:rPr>
            </w:pPr>
            <w:r>
              <w:rPr>
                <w:rFonts w:ascii="宋体" w:eastAsia="宋体" w:hAnsi="宋体" w:cs="宋体" w:hint="eastAsia"/>
                <w:sz w:val="18"/>
                <w:szCs w:val="18"/>
              </w:rPr>
              <w:t>0.17</w:t>
            </w:r>
          </w:p>
        </w:tc>
        <w:tc>
          <w:tcPr>
            <w:tcW w:w="1701" w:type="dxa"/>
            <w:tcBorders>
              <w:top w:val="nil"/>
              <w:left w:val="nil"/>
              <w:bottom w:val="single" w:sz="4" w:space="0" w:color="auto"/>
              <w:right w:val="single" w:sz="4" w:space="0" w:color="auto"/>
            </w:tcBorders>
            <w:vAlign w:val="center"/>
          </w:tcPr>
          <w:p w14:paraId="759A87F6" w14:textId="77777777" w:rsidR="000748AE" w:rsidRDefault="00000000">
            <w:pPr>
              <w:jc w:val="center"/>
              <w:rPr>
                <w:rFonts w:ascii="宋体" w:eastAsia="宋体" w:hAnsi="宋体" w:cs="宋体" w:hint="eastAsia"/>
                <w:sz w:val="18"/>
                <w:szCs w:val="18"/>
              </w:rPr>
            </w:pPr>
            <w:r>
              <w:rPr>
                <w:rFonts w:ascii="宋体" w:eastAsia="宋体" w:hAnsi="宋体" w:cs="宋体" w:hint="eastAsia"/>
                <w:sz w:val="18"/>
                <w:szCs w:val="18"/>
              </w:rPr>
              <w:t>0.17</w:t>
            </w:r>
          </w:p>
        </w:tc>
        <w:tc>
          <w:tcPr>
            <w:tcW w:w="1134" w:type="dxa"/>
            <w:tcBorders>
              <w:top w:val="nil"/>
              <w:left w:val="nil"/>
              <w:bottom w:val="single" w:sz="4" w:space="0" w:color="auto"/>
              <w:right w:val="single" w:sz="4" w:space="0" w:color="auto"/>
            </w:tcBorders>
            <w:vAlign w:val="center"/>
          </w:tcPr>
          <w:p w14:paraId="445EDDEE" w14:textId="77777777" w:rsidR="000748AE" w:rsidRDefault="00000000">
            <w:pPr>
              <w:jc w:val="center"/>
              <w:rPr>
                <w:rFonts w:ascii="宋体" w:eastAsia="宋体" w:hAnsi="宋体" w:cs="宋体" w:hint="eastAsia"/>
                <w:sz w:val="18"/>
                <w:szCs w:val="18"/>
              </w:rPr>
            </w:pPr>
            <w:r>
              <w:rPr>
                <w:rFonts w:ascii="宋体" w:eastAsia="宋体" w:hAnsi="宋体" w:hint="eastAsia"/>
                <w:sz w:val="18"/>
                <w:szCs w:val="18"/>
              </w:rPr>
              <w:t>-</w:t>
            </w:r>
          </w:p>
        </w:tc>
        <w:tc>
          <w:tcPr>
            <w:tcW w:w="992" w:type="dxa"/>
            <w:tcBorders>
              <w:top w:val="nil"/>
              <w:left w:val="nil"/>
              <w:bottom w:val="single" w:sz="4" w:space="0" w:color="auto"/>
              <w:right w:val="single" w:sz="4" w:space="0" w:color="auto"/>
            </w:tcBorders>
            <w:vAlign w:val="center"/>
          </w:tcPr>
          <w:p w14:paraId="0674CD27" w14:textId="77777777" w:rsidR="000748AE" w:rsidRDefault="00000000">
            <w:pPr>
              <w:jc w:val="center"/>
              <w:rPr>
                <w:rFonts w:ascii="宋体" w:eastAsia="宋体" w:hAnsi="宋体" w:cs="宋体" w:hint="eastAsia"/>
                <w:sz w:val="18"/>
                <w:szCs w:val="18"/>
              </w:rPr>
            </w:pPr>
            <w:r>
              <w:rPr>
                <w:rFonts w:ascii="宋体" w:eastAsia="宋体" w:hAnsi="宋体" w:hint="eastAsia"/>
                <w:sz w:val="18"/>
                <w:szCs w:val="18"/>
              </w:rPr>
              <w:t>-</w:t>
            </w:r>
          </w:p>
        </w:tc>
        <w:tc>
          <w:tcPr>
            <w:tcW w:w="720" w:type="dxa"/>
            <w:tcBorders>
              <w:top w:val="nil"/>
              <w:left w:val="nil"/>
              <w:bottom w:val="single" w:sz="4" w:space="0" w:color="auto"/>
              <w:right w:val="single" w:sz="4" w:space="0" w:color="auto"/>
            </w:tcBorders>
            <w:vAlign w:val="center"/>
          </w:tcPr>
          <w:p w14:paraId="49EF14E7" w14:textId="77777777" w:rsidR="000748AE" w:rsidRDefault="00000000">
            <w:pPr>
              <w:jc w:val="center"/>
              <w:rPr>
                <w:rFonts w:ascii="宋体" w:eastAsia="宋体" w:hAnsi="宋体" w:cs="宋体" w:hint="eastAsia"/>
                <w:sz w:val="18"/>
                <w:szCs w:val="18"/>
              </w:rPr>
            </w:pPr>
            <w:r>
              <w:rPr>
                <w:rFonts w:ascii="宋体" w:eastAsia="宋体" w:hAnsi="宋体" w:hint="eastAsia"/>
                <w:sz w:val="18"/>
                <w:szCs w:val="18"/>
              </w:rPr>
              <w:t>-</w:t>
            </w:r>
          </w:p>
        </w:tc>
        <w:tc>
          <w:tcPr>
            <w:tcW w:w="284" w:type="dxa"/>
            <w:tcBorders>
              <w:top w:val="nil"/>
              <w:left w:val="nil"/>
              <w:bottom w:val="nil"/>
              <w:right w:val="nil"/>
            </w:tcBorders>
            <w:noWrap/>
            <w:vAlign w:val="center"/>
          </w:tcPr>
          <w:p w14:paraId="7401C38C" w14:textId="77777777" w:rsidR="000748AE" w:rsidRDefault="000748AE">
            <w:pPr>
              <w:jc w:val="center"/>
              <w:rPr>
                <w:rFonts w:ascii="宋体" w:eastAsia="宋体" w:hAnsi="宋体" w:cs="宋体" w:hint="eastAsia"/>
                <w:sz w:val="18"/>
                <w:szCs w:val="18"/>
              </w:rPr>
            </w:pPr>
          </w:p>
        </w:tc>
      </w:tr>
      <w:tr w:rsidR="000748AE" w14:paraId="275C1D9A" w14:textId="77777777">
        <w:trPr>
          <w:cantSplit/>
          <w:trHeight w:val="281"/>
        </w:trPr>
        <w:tc>
          <w:tcPr>
            <w:tcW w:w="993" w:type="dxa"/>
            <w:vMerge/>
            <w:tcBorders>
              <w:top w:val="single" w:sz="4" w:space="0" w:color="auto"/>
              <w:left w:val="single" w:sz="4" w:space="0" w:color="auto"/>
              <w:bottom w:val="single" w:sz="4" w:space="0" w:color="auto"/>
              <w:right w:val="single" w:sz="4" w:space="0" w:color="auto"/>
            </w:tcBorders>
            <w:vAlign w:val="center"/>
          </w:tcPr>
          <w:p w14:paraId="5F2836F9" w14:textId="77777777" w:rsidR="000748AE" w:rsidRDefault="000748AE">
            <w:pPr>
              <w:jc w:val="center"/>
              <w:rPr>
                <w:rFonts w:ascii="宋体" w:eastAsia="宋体" w:hAnsi="宋体" w:cs="宋体" w:hint="eastAsia"/>
                <w:b/>
                <w:bCs/>
                <w:sz w:val="18"/>
                <w:szCs w:val="18"/>
              </w:rPr>
            </w:pPr>
          </w:p>
        </w:tc>
        <w:tc>
          <w:tcPr>
            <w:tcW w:w="1417" w:type="dxa"/>
            <w:tcBorders>
              <w:top w:val="nil"/>
              <w:left w:val="nil"/>
              <w:bottom w:val="single" w:sz="4" w:space="0" w:color="auto"/>
              <w:right w:val="single" w:sz="4" w:space="0" w:color="auto"/>
            </w:tcBorders>
            <w:vAlign w:val="center"/>
          </w:tcPr>
          <w:p w14:paraId="24D1CB39" w14:textId="3B0876A3" w:rsidR="000748AE" w:rsidRDefault="006D335F">
            <w:pPr>
              <w:jc w:val="center"/>
              <w:rPr>
                <w:rFonts w:ascii="宋体" w:eastAsia="宋体" w:hAnsi="宋体" w:cs="宋体" w:hint="eastAsia"/>
                <w:b/>
                <w:bCs/>
                <w:sz w:val="18"/>
                <w:szCs w:val="18"/>
              </w:rPr>
            </w:pPr>
            <w:r>
              <w:rPr>
                <w:rFonts w:ascii="宋体" w:eastAsia="宋体" w:hAnsi="宋体" w:cs="宋体" w:hint="eastAsia"/>
                <w:b/>
                <w:bCs/>
                <w:sz w:val="18"/>
                <w:szCs w:val="18"/>
                <w:lang w:eastAsia="zh-CN"/>
              </w:rPr>
              <w:t>本级</w:t>
            </w:r>
            <w:proofErr w:type="spellStart"/>
            <w:r w:rsidR="00000000">
              <w:rPr>
                <w:rFonts w:ascii="宋体" w:eastAsia="宋体" w:hAnsi="宋体" w:cs="宋体" w:hint="eastAsia"/>
                <w:b/>
                <w:bCs/>
                <w:sz w:val="18"/>
                <w:szCs w:val="18"/>
              </w:rPr>
              <w:t>资金（万元</w:t>
            </w:r>
            <w:proofErr w:type="spellEnd"/>
            <w:r w:rsidR="00000000">
              <w:rPr>
                <w:rFonts w:ascii="宋体" w:eastAsia="宋体" w:hAnsi="宋体" w:cs="宋体" w:hint="eastAsia"/>
                <w:b/>
                <w:bCs/>
                <w:sz w:val="18"/>
                <w:szCs w:val="18"/>
              </w:rPr>
              <w:t>）</w:t>
            </w:r>
          </w:p>
        </w:tc>
        <w:tc>
          <w:tcPr>
            <w:tcW w:w="1418" w:type="dxa"/>
            <w:tcBorders>
              <w:top w:val="nil"/>
              <w:left w:val="nil"/>
              <w:bottom w:val="single" w:sz="4" w:space="0" w:color="auto"/>
              <w:right w:val="single" w:sz="4" w:space="0" w:color="auto"/>
            </w:tcBorders>
            <w:vAlign w:val="center"/>
          </w:tcPr>
          <w:p w14:paraId="1F6E0F3E" w14:textId="77777777" w:rsidR="000748AE" w:rsidRDefault="00000000">
            <w:pPr>
              <w:jc w:val="center"/>
              <w:rPr>
                <w:rFonts w:ascii="宋体" w:eastAsia="宋体" w:hAnsi="宋体" w:cs="宋体" w:hint="eastAsia"/>
                <w:sz w:val="18"/>
                <w:szCs w:val="18"/>
              </w:rPr>
            </w:pPr>
            <w:r>
              <w:rPr>
                <w:rFonts w:ascii="宋体" w:eastAsia="宋体" w:hAnsi="宋体" w:cs="宋体" w:hint="eastAsia"/>
                <w:sz w:val="18"/>
                <w:szCs w:val="18"/>
              </w:rPr>
              <w:t>554.59</w:t>
            </w:r>
          </w:p>
        </w:tc>
        <w:tc>
          <w:tcPr>
            <w:tcW w:w="1276" w:type="dxa"/>
            <w:tcBorders>
              <w:top w:val="nil"/>
              <w:left w:val="nil"/>
              <w:bottom w:val="single" w:sz="4" w:space="0" w:color="auto"/>
              <w:right w:val="single" w:sz="4" w:space="0" w:color="auto"/>
            </w:tcBorders>
            <w:vAlign w:val="center"/>
          </w:tcPr>
          <w:p w14:paraId="5C4B8694" w14:textId="77777777" w:rsidR="000748AE" w:rsidRDefault="00000000">
            <w:pPr>
              <w:jc w:val="center"/>
              <w:rPr>
                <w:rFonts w:ascii="宋体" w:eastAsia="宋体" w:hAnsi="宋体" w:cs="宋体" w:hint="eastAsia"/>
                <w:sz w:val="18"/>
                <w:szCs w:val="18"/>
              </w:rPr>
            </w:pPr>
            <w:r>
              <w:rPr>
                <w:rFonts w:ascii="宋体" w:eastAsia="宋体" w:hAnsi="宋体" w:cs="宋体" w:hint="eastAsia"/>
                <w:sz w:val="18"/>
                <w:szCs w:val="18"/>
              </w:rPr>
              <w:t>626.01</w:t>
            </w:r>
          </w:p>
        </w:tc>
        <w:tc>
          <w:tcPr>
            <w:tcW w:w="1701" w:type="dxa"/>
            <w:tcBorders>
              <w:top w:val="nil"/>
              <w:left w:val="nil"/>
              <w:bottom w:val="single" w:sz="4" w:space="0" w:color="auto"/>
              <w:right w:val="single" w:sz="4" w:space="0" w:color="auto"/>
            </w:tcBorders>
            <w:vAlign w:val="center"/>
          </w:tcPr>
          <w:p w14:paraId="5876B96D" w14:textId="77777777" w:rsidR="000748AE" w:rsidRDefault="00000000">
            <w:pPr>
              <w:jc w:val="center"/>
              <w:rPr>
                <w:rFonts w:ascii="宋体" w:eastAsia="宋体" w:hAnsi="宋体" w:cs="宋体" w:hint="eastAsia"/>
                <w:sz w:val="18"/>
                <w:szCs w:val="18"/>
              </w:rPr>
            </w:pPr>
            <w:r>
              <w:rPr>
                <w:rFonts w:ascii="宋体" w:eastAsia="宋体" w:hAnsi="宋体" w:cs="宋体" w:hint="eastAsia"/>
                <w:sz w:val="18"/>
                <w:szCs w:val="18"/>
              </w:rPr>
              <w:t>625.52</w:t>
            </w:r>
          </w:p>
        </w:tc>
        <w:tc>
          <w:tcPr>
            <w:tcW w:w="1134" w:type="dxa"/>
            <w:tcBorders>
              <w:top w:val="nil"/>
              <w:left w:val="nil"/>
              <w:bottom w:val="single" w:sz="4" w:space="0" w:color="auto"/>
              <w:right w:val="single" w:sz="4" w:space="0" w:color="auto"/>
            </w:tcBorders>
            <w:vAlign w:val="center"/>
          </w:tcPr>
          <w:p w14:paraId="5DB46662" w14:textId="77777777" w:rsidR="000748AE" w:rsidRDefault="00000000">
            <w:pPr>
              <w:jc w:val="center"/>
              <w:rPr>
                <w:rFonts w:ascii="宋体" w:eastAsia="宋体" w:hAnsi="宋体" w:cs="宋体" w:hint="eastAsia"/>
                <w:sz w:val="18"/>
                <w:szCs w:val="18"/>
              </w:rPr>
            </w:pPr>
            <w:r>
              <w:rPr>
                <w:rFonts w:ascii="宋体" w:eastAsia="宋体" w:hAnsi="宋体" w:hint="eastAsia"/>
                <w:sz w:val="18"/>
                <w:szCs w:val="18"/>
              </w:rPr>
              <w:t>-</w:t>
            </w:r>
          </w:p>
        </w:tc>
        <w:tc>
          <w:tcPr>
            <w:tcW w:w="992" w:type="dxa"/>
            <w:tcBorders>
              <w:top w:val="nil"/>
              <w:left w:val="nil"/>
              <w:bottom w:val="single" w:sz="4" w:space="0" w:color="auto"/>
              <w:right w:val="single" w:sz="4" w:space="0" w:color="auto"/>
            </w:tcBorders>
            <w:vAlign w:val="center"/>
          </w:tcPr>
          <w:p w14:paraId="6CC8AAFF" w14:textId="77777777" w:rsidR="000748AE" w:rsidRDefault="00000000">
            <w:pPr>
              <w:jc w:val="center"/>
              <w:rPr>
                <w:rFonts w:ascii="宋体" w:eastAsia="宋体" w:hAnsi="宋体" w:cs="宋体" w:hint="eastAsia"/>
                <w:sz w:val="18"/>
                <w:szCs w:val="18"/>
              </w:rPr>
            </w:pPr>
            <w:r>
              <w:rPr>
                <w:rFonts w:ascii="宋体" w:eastAsia="宋体" w:hAnsi="宋体" w:hint="eastAsia"/>
                <w:sz w:val="18"/>
                <w:szCs w:val="18"/>
              </w:rPr>
              <w:t>-</w:t>
            </w:r>
          </w:p>
        </w:tc>
        <w:tc>
          <w:tcPr>
            <w:tcW w:w="720" w:type="dxa"/>
            <w:tcBorders>
              <w:top w:val="nil"/>
              <w:left w:val="nil"/>
              <w:bottom w:val="single" w:sz="4" w:space="0" w:color="auto"/>
              <w:right w:val="single" w:sz="4" w:space="0" w:color="auto"/>
            </w:tcBorders>
            <w:vAlign w:val="center"/>
          </w:tcPr>
          <w:p w14:paraId="6954D9F7" w14:textId="77777777" w:rsidR="000748AE" w:rsidRDefault="00000000">
            <w:pPr>
              <w:jc w:val="center"/>
              <w:rPr>
                <w:rFonts w:ascii="宋体" w:eastAsia="宋体" w:hAnsi="宋体" w:cs="宋体" w:hint="eastAsia"/>
                <w:sz w:val="18"/>
                <w:szCs w:val="18"/>
              </w:rPr>
            </w:pPr>
            <w:r>
              <w:rPr>
                <w:rFonts w:ascii="宋体" w:eastAsia="宋体" w:hAnsi="宋体" w:hint="eastAsia"/>
                <w:sz w:val="18"/>
                <w:szCs w:val="18"/>
              </w:rPr>
              <w:t>-</w:t>
            </w:r>
          </w:p>
        </w:tc>
        <w:tc>
          <w:tcPr>
            <w:tcW w:w="284" w:type="dxa"/>
            <w:tcBorders>
              <w:top w:val="nil"/>
              <w:left w:val="nil"/>
              <w:bottom w:val="nil"/>
              <w:right w:val="nil"/>
            </w:tcBorders>
            <w:noWrap/>
            <w:vAlign w:val="center"/>
          </w:tcPr>
          <w:p w14:paraId="773AD722" w14:textId="77777777" w:rsidR="000748AE" w:rsidRDefault="000748AE">
            <w:pPr>
              <w:jc w:val="center"/>
              <w:rPr>
                <w:rFonts w:ascii="宋体" w:eastAsia="宋体" w:hAnsi="宋体" w:cs="宋体" w:hint="eastAsia"/>
                <w:sz w:val="18"/>
                <w:szCs w:val="18"/>
              </w:rPr>
            </w:pPr>
          </w:p>
        </w:tc>
      </w:tr>
      <w:tr w:rsidR="000748AE" w14:paraId="0EA6F43C" w14:textId="77777777">
        <w:trPr>
          <w:cantSplit/>
          <w:trHeight w:val="373"/>
        </w:trPr>
        <w:tc>
          <w:tcPr>
            <w:tcW w:w="993" w:type="dxa"/>
            <w:vMerge/>
            <w:tcBorders>
              <w:top w:val="single" w:sz="4" w:space="0" w:color="auto"/>
              <w:left w:val="single" w:sz="4" w:space="0" w:color="auto"/>
              <w:bottom w:val="single" w:sz="4" w:space="0" w:color="auto"/>
              <w:right w:val="single" w:sz="4" w:space="0" w:color="auto"/>
            </w:tcBorders>
            <w:vAlign w:val="center"/>
          </w:tcPr>
          <w:p w14:paraId="13E8664E" w14:textId="77777777" w:rsidR="000748AE" w:rsidRDefault="000748AE">
            <w:pPr>
              <w:jc w:val="center"/>
              <w:rPr>
                <w:rFonts w:ascii="宋体" w:eastAsia="宋体" w:hAnsi="宋体" w:cs="宋体" w:hint="eastAsia"/>
                <w:b/>
                <w:bCs/>
                <w:sz w:val="18"/>
                <w:szCs w:val="18"/>
              </w:rPr>
            </w:pPr>
          </w:p>
        </w:tc>
        <w:tc>
          <w:tcPr>
            <w:tcW w:w="1417" w:type="dxa"/>
            <w:tcBorders>
              <w:top w:val="nil"/>
              <w:left w:val="nil"/>
              <w:bottom w:val="single" w:sz="4" w:space="0" w:color="auto"/>
              <w:right w:val="single" w:sz="4" w:space="0" w:color="auto"/>
            </w:tcBorders>
            <w:vAlign w:val="center"/>
          </w:tcPr>
          <w:p w14:paraId="55A96B24" w14:textId="77777777" w:rsidR="000748AE" w:rsidRDefault="00000000">
            <w:pPr>
              <w:jc w:val="center"/>
              <w:rPr>
                <w:rFonts w:ascii="宋体" w:eastAsia="宋体" w:hAnsi="宋体" w:cs="宋体" w:hint="eastAsia"/>
                <w:b/>
                <w:bCs/>
                <w:sz w:val="18"/>
                <w:szCs w:val="18"/>
              </w:rPr>
            </w:pPr>
            <w:proofErr w:type="spellStart"/>
            <w:r>
              <w:rPr>
                <w:rFonts w:ascii="宋体" w:eastAsia="宋体" w:hAnsi="宋体" w:cs="宋体" w:hint="eastAsia"/>
                <w:b/>
                <w:bCs/>
                <w:sz w:val="18"/>
                <w:szCs w:val="18"/>
              </w:rPr>
              <w:t>其他资金（万元</w:t>
            </w:r>
            <w:proofErr w:type="spellEnd"/>
            <w:r>
              <w:rPr>
                <w:rFonts w:ascii="宋体" w:eastAsia="宋体" w:hAnsi="宋体" w:cs="宋体" w:hint="eastAsia"/>
                <w:b/>
                <w:bCs/>
                <w:sz w:val="18"/>
                <w:szCs w:val="18"/>
              </w:rPr>
              <w:t>）</w:t>
            </w:r>
          </w:p>
        </w:tc>
        <w:tc>
          <w:tcPr>
            <w:tcW w:w="1418" w:type="dxa"/>
            <w:tcBorders>
              <w:top w:val="nil"/>
              <w:left w:val="nil"/>
              <w:bottom w:val="single" w:sz="4" w:space="0" w:color="auto"/>
              <w:right w:val="single" w:sz="4" w:space="0" w:color="auto"/>
            </w:tcBorders>
            <w:vAlign w:val="center"/>
          </w:tcPr>
          <w:p w14:paraId="5F8035BE" w14:textId="77777777" w:rsidR="000748AE" w:rsidRDefault="00000000">
            <w:pPr>
              <w:jc w:val="center"/>
              <w:rPr>
                <w:rFonts w:ascii="宋体" w:eastAsia="宋体" w:hAnsi="宋体" w:cs="宋体" w:hint="eastAsia"/>
                <w:sz w:val="18"/>
                <w:szCs w:val="18"/>
              </w:rPr>
            </w:pPr>
            <w:r>
              <w:rPr>
                <w:rFonts w:ascii="宋体" w:eastAsia="宋体" w:hAnsi="宋体" w:cs="宋体" w:hint="eastAsia"/>
                <w:sz w:val="18"/>
                <w:szCs w:val="18"/>
              </w:rPr>
              <w:t>0.00</w:t>
            </w:r>
          </w:p>
        </w:tc>
        <w:tc>
          <w:tcPr>
            <w:tcW w:w="1276" w:type="dxa"/>
            <w:tcBorders>
              <w:top w:val="nil"/>
              <w:left w:val="nil"/>
              <w:bottom w:val="single" w:sz="4" w:space="0" w:color="auto"/>
              <w:right w:val="single" w:sz="4" w:space="0" w:color="auto"/>
            </w:tcBorders>
            <w:vAlign w:val="center"/>
          </w:tcPr>
          <w:p w14:paraId="549AA8EB" w14:textId="77777777" w:rsidR="000748AE" w:rsidRDefault="00000000">
            <w:pPr>
              <w:jc w:val="center"/>
              <w:rPr>
                <w:rFonts w:ascii="宋体" w:eastAsia="宋体" w:hAnsi="宋体" w:cs="宋体" w:hint="eastAsia"/>
                <w:sz w:val="18"/>
                <w:szCs w:val="18"/>
              </w:rPr>
            </w:pPr>
            <w:r>
              <w:rPr>
                <w:rFonts w:ascii="宋体" w:eastAsia="宋体" w:hAnsi="宋体" w:cs="宋体" w:hint="eastAsia"/>
                <w:sz w:val="18"/>
                <w:szCs w:val="18"/>
              </w:rPr>
              <w:t>0.00</w:t>
            </w:r>
          </w:p>
        </w:tc>
        <w:tc>
          <w:tcPr>
            <w:tcW w:w="1701" w:type="dxa"/>
            <w:tcBorders>
              <w:top w:val="nil"/>
              <w:left w:val="nil"/>
              <w:bottom w:val="single" w:sz="4" w:space="0" w:color="auto"/>
              <w:right w:val="single" w:sz="4" w:space="0" w:color="auto"/>
            </w:tcBorders>
            <w:vAlign w:val="center"/>
          </w:tcPr>
          <w:p w14:paraId="4C4F129E" w14:textId="77777777" w:rsidR="000748AE" w:rsidRDefault="00000000">
            <w:pPr>
              <w:jc w:val="center"/>
              <w:rPr>
                <w:rFonts w:ascii="宋体" w:eastAsia="宋体" w:hAnsi="宋体" w:cs="宋体" w:hint="eastAsia"/>
                <w:sz w:val="18"/>
                <w:szCs w:val="18"/>
              </w:rPr>
            </w:pPr>
            <w:r>
              <w:rPr>
                <w:rFonts w:ascii="宋体" w:eastAsia="宋体" w:hAnsi="宋体" w:cs="宋体" w:hint="eastAsia"/>
                <w:sz w:val="18"/>
                <w:szCs w:val="18"/>
              </w:rPr>
              <w:t>0.00</w:t>
            </w:r>
          </w:p>
        </w:tc>
        <w:tc>
          <w:tcPr>
            <w:tcW w:w="1134" w:type="dxa"/>
            <w:tcBorders>
              <w:top w:val="nil"/>
              <w:left w:val="nil"/>
              <w:bottom w:val="single" w:sz="4" w:space="0" w:color="auto"/>
              <w:right w:val="single" w:sz="4" w:space="0" w:color="auto"/>
            </w:tcBorders>
            <w:vAlign w:val="center"/>
          </w:tcPr>
          <w:p w14:paraId="108A09AC" w14:textId="77777777" w:rsidR="000748AE" w:rsidRDefault="00000000">
            <w:pPr>
              <w:jc w:val="center"/>
              <w:rPr>
                <w:rFonts w:ascii="宋体" w:eastAsia="宋体" w:hAnsi="宋体" w:cs="宋体" w:hint="eastAsia"/>
                <w:sz w:val="18"/>
                <w:szCs w:val="18"/>
              </w:rPr>
            </w:pPr>
            <w:r>
              <w:rPr>
                <w:rFonts w:ascii="宋体" w:eastAsia="宋体" w:hAnsi="宋体" w:cs="宋体" w:hint="eastAsia"/>
                <w:sz w:val="18"/>
                <w:szCs w:val="18"/>
              </w:rPr>
              <w:t>-</w:t>
            </w:r>
          </w:p>
        </w:tc>
        <w:tc>
          <w:tcPr>
            <w:tcW w:w="992" w:type="dxa"/>
            <w:tcBorders>
              <w:top w:val="nil"/>
              <w:left w:val="nil"/>
              <w:bottom w:val="single" w:sz="4" w:space="0" w:color="auto"/>
              <w:right w:val="single" w:sz="4" w:space="0" w:color="auto"/>
            </w:tcBorders>
            <w:vAlign w:val="center"/>
          </w:tcPr>
          <w:p w14:paraId="1AA1CFE6" w14:textId="77777777" w:rsidR="000748AE" w:rsidRDefault="00000000">
            <w:pPr>
              <w:jc w:val="center"/>
              <w:rPr>
                <w:rFonts w:ascii="宋体" w:eastAsia="宋体" w:hAnsi="宋体" w:cs="宋体" w:hint="eastAsia"/>
                <w:sz w:val="18"/>
                <w:szCs w:val="18"/>
              </w:rPr>
            </w:pPr>
            <w:r>
              <w:rPr>
                <w:rFonts w:ascii="宋体" w:eastAsia="宋体" w:hAnsi="宋体" w:cs="宋体" w:hint="eastAsia"/>
                <w:sz w:val="18"/>
                <w:szCs w:val="18"/>
              </w:rPr>
              <w:t>-</w:t>
            </w:r>
          </w:p>
        </w:tc>
        <w:tc>
          <w:tcPr>
            <w:tcW w:w="720" w:type="dxa"/>
            <w:tcBorders>
              <w:top w:val="nil"/>
              <w:left w:val="nil"/>
              <w:bottom w:val="single" w:sz="4" w:space="0" w:color="auto"/>
              <w:right w:val="single" w:sz="4" w:space="0" w:color="auto"/>
            </w:tcBorders>
            <w:vAlign w:val="center"/>
          </w:tcPr>
          <w:p w14:paraId="4CB157D0" w14:textId="77777777" w:rsidR="000748AE" w:rsidRDefault="00000000">
            <w:pPr>
              <w:jc w:val="center"/>
              <w:rPr>
                <w:rFonts w:ascii="宋体" w:eastAsia="宋体" w:hAnsi="宋体" w:cs="宋体" w:hint="eastAsia"/>
                <w:sz w:val="18"/>
                <w:szCs w:val="18"/>
              </w:rPr>
            </w:pPr>
            <w:r>
              <w:rPr>
                <w:rFonts w:ascii="宋体" w:eastAsia="宋体" w:hAnsi="宋体" w:cs="宋体" w:hint="eastAsia"/>
                <w:sz w:val="18"/>
                <w:szCs w:val="18"/>
              </w:rPr>
              <w:t>-</w:t>
            </w:r>
          </w:p>
        </w:tc>
        <w:tc>
          <w:tcPr>
            <w:tcW w:w="284" w:type="dxa"/>
            <w:tcBorders>
              <w:top w:val="nil"/>
              <w:left w:val="nil"/>
              <w:bottom w:val="nil"/>
              <w:right w:val="nil"/>
            </w:tcBorders>
            <w:noWrap/>
            <w:vAlign w:val="center"/>
          </w:tcPr>
          <w:p w14:paraId="4A829550" w14:textId="77777777" w:rsidR="000748AE" w:rsidRDefault="000748AE">
            <w:pPr>
              <w:jc w:val="center"/>
              <w:rPr>
                <w:rFonts w:ascii="宋体" w:eastAsia="宋体" w:hAnsi="宋体" w:cs="宋体" w:hint="eastAsia"/>
                <w:sz w:val="18"/>
                <w:szCs w:val="18"/>
              </w:rPr>
            </w:pPr>
          </w:p>
        </w:tc>
      </w:tr>
      <w:tr w:rsidR="000748AE" w14:paraId="566F2B50" w14:textId="77777777">
        <w:trPr>
          <w:cantSplit/>
          <w:trHeight w:val="341"/>
        </w:trPr>
        <w:tc>
          <w:tcPr>
            <w:tcW w:w="993" w:type="dxa"/>
            <w:vMerge w:val="restart"/>
            <w:tcBorders>
              <w:top w:val="single" w:sz="4" w:space="0" w:color="auto"/>
              <w:left w:val="single" w:sz="4" w:space="0" w:color="auto"/>
              <w:bottom w:val="single" w:sz="4" w:space="0" w:color="auto"/>
              <w:right w:val="single" w:sz="4" w:space="0" w:color="auto"/>
            </w:tcBorders>
            <w:vAlign w:val="center"/>
          </w:tcPr>
          <w:p w14:paraId="35F450ED" w14:textId="77777777" w:rsidR="000748AE" w:rsidRDefault="00000000">
            <w:pPr>
              <w:jc w:val="center"/>
              <w:rPr>
                <w:rFonts w:ascii="宋体" w:eastAsia="宋体" w:hAnsi="宋体" w:cs="宋体" w:hint="eastAsia"/>
                <w:b/>
                <w:bCs/>
                <w:sz w:val="18"/>
                <w:szCs w:val="18"/>
              </w:rPr>
            </w:pPr>
            <w:proofErr w:type="spellStart"/>
            <w:r>
              <w:rPr>
                <w:rFonts w:ascii="宋体" w:eastAsia="宋体" w:hAnsi="宋体" w:cs="宋体" w:hint="eastAsia"/>
                <w:b/>
                <w:bCs/>
                <w:sz w:val="18"/>
                <w:szCs w:val="18"/>
              </w:rPr>
              <w:t>年度总体目标</w:t>
            </w:r>
            <w:proofErr w:type="spellEnd"/>
          </w:p>
        </w:tc>
        <w:tc>
          <w:tcPr>
            <w:tcW w:w="4111" w:type="dxa"/>
            <w:gridSpan w:val="3"/>
            <w:tcBorders>
              <w:top w:val="single" w:sz="4" w:space="0" w:color="auto"/>
              <w:left w:val="nil"/>
              <w:bottom w:val="single" w:sz="4" w:space="0" w:color="auto"/>
              <w:right w:val="single" w:sz="4" w:space="0" w:color="auto"/>
            </w:tcBorders>
            <w:noWrap/>
            <w:vAlign w:val="center"/>
          </w:tcPr>
          <w:p w14:paraId="78D17799" w14:textId="77777777" w:rsidR="000748AE" w:rsidRDefault="00000000">
            <w:pPr>
              <w:jc w:val="center"/>
              <w:rPr>
                <w:rFonts w:ascii="宋体" w:eastAsia="宋体" w:hAnsi="宋体" w:cs="宋体" w:hint="eastAsia"/>
                <w:b/>
                <w:bCs/>
                <w:sz w:val="18"/>
                <w:szCs w:val="18"/>
              </w:rPr>
            </w:pPr>
            <w:proofErr w:type="spellStart"/>
            <w:r>
              <w:rPr>
                <w:rFonts w:ascii="宋体" w:eastAsia="宋体" w:hAnsi="宋体" w:cs="宋体" w:hint="eastAsia"/>
                <w:b/>
                <w:bCs/>
                <w:sz w:val="18"/>
                <w:szCs w:val="18"/>
              </w:rPr>
              <w:t>预期目标</w:t>
            </w:r>
            <w:proofErr w:type="spellEnd"/>
          </w:p>
        </w:tc>
        <w:tc>
          <w:tcPr>
            <w:tcW w:w="4547" w:type="dxa"/>
            <w:gridSpan w:val="4"/>
            <w:tcBorders>
              <w:top w:val="single" w:sz="4" w:space="0" w:color="auto"/>
              <w:left w:val="nil"/>
              <w:bottom w:val="single" w:sz="4" w:space="0" w:color="auto"/>
              <w:right w:val="single" w:sz="4" w:space="0" w:color="auto"/>
            </w:tcBorders>
            <w:noWrap/>
            <w:vAlign w:val="center"/>
          </w:tcPr>
          <w:p w14:paraId="16E6312E" w14:textId="77777777" w:rsidR="000748AE" w:rsidRDefault="00000000">
            <w:pPr>
              <w:jc w:val="center"/>
              <w:rPr>
                <w:rFonts w:ascii="宋体" w:eastAsia="宋体" w:hAnsi="宋体" w:cs="宋体" w:hint="eastAsia"/>
                <w:b/>
                <w:bCs/>
                <w:sz w:val="18"/>
                <w:szCs w:val="18"/>
              </w:rPr>
            </w:pPr>
            <w:proofErr w:type="spellStart"/>
            <w:r>
              <w:rPr>
                <w:rFonts w:ascii="宋体" w:eastAsia="宋体" w:hAnsi="宋体" w:cs="宋体" w:hint="eastAsia"/>
                <w:b/>
                <w:bCs/>
                <w:sz w:val="18"/>
                <w:szCs w:val="18"/>
              </w:rPr>
              <w:t>实际完成情况</w:t>
            </w:r>
            <w:proofErr w:type="spellEnd"/>
          </w:p>
        </w:tc>
        <w:tc>
          <w:tcPr>
            <w:tcW w:w="284" w:type="dxa"/>
            <w:tcBorders>
              <w:top w:val="nil"/>
              <w:left w:val="nil"/>
              <w:bottom w:val="nil"/>
              <w:right w:val="nil"/>
            </w:tcBorders>
            <w:noWrap/>
            <w:vAlign w:val="center"/>
          </w:tcPr>
          <w:p w14:paraId="17F96A49" w14:textId="77777777" w:rsidR="000748AE" w:rsidRDefault="000748AE">
            <w:pPr>
              <w:rPr>
                <w:rFonts w:ascii="宋体" w:eastAsia="宋体" w:hAnsi="宋体" w:cs="宋体" w:hint="eastAsia"/>
                <w:b/>
                <w:bCs/>
                <w:sz w:val="18"/>
                <w:szCs w:val="18"/>
              </w:rPr>
            </w:pPr>
          </w:p>
        </w:tc>
      </w:tr>
      <w:tr w:rsidR="000748AE" w14:paraId="2C4A6CBC" w14:textId="77777777">
        <w:trPr>
          <w:cantSplit/>
          <w:trHeight w:val="705"/>
        </w:trPr>
        <w:tc>
          <w:tcPr>
            <w:tcW w:w="993" w:type="dxa"/>
            <w:vMerge/>
            <w:tcBorders>
              <w:top w:val="single" w:sz="4" w:space="0" w:color="auto"/>
              <w:left w:val="single" w:sz="4" w:space="0" w:color="auto"/>
              <w:bottom w:val="single" w:sz="4" w:space="0" w:color="auto"/>
              <w:right w:val="single" w:sz="4" w:space="0" w:color="auto"/>
            </w:tcBorders>
            <w:vAlign w:val="center"/>
          </w:tcPr>
          <w:p w14:paraId="01DD9021" w14:textId="77777777" w:rsidR="000748AE" w:rsidRDefault="000748AE">
            <w:pPr>
              <w:rPr>
                <w:rFonts w:ascii="宋体" w:eastAsia="宋体" w:hAnsi="宋体" w:cs="宋体" w:hint="eastAsia"/>
                <w:b/>
                <w:bCs/>
                <w:sz w:val="18"/>
                <w:szCs w:val="18"/>
              </w:rPr>
            </w:pPr>
          </w:p>
        </w:tc>
        <w:tc>
          <w:tcPr>
            <w:tcW w:w="4111" w:type="dxa"/>
            <w:gridSpan w:val="3"/>
            <w:tcBorders>
              <w:top w:val="single" w:sz="4" w:space="0" w:color="auto"/>
              <w:left w:val="nil"/>
              <w:bottom w:val="single" w:sz="4" w:space="0" w:color="auto"/>
              <w:right w:val="single" w:sz="4" w:space="0" w:color="auto"/>
            </w:tcBorders>
          </w:tcPr>
          <w:p w14:paraId="2BEF0354" w14:textId="77777777" w:rsidR="000748AE" w:rsidRDefault="00000000">
            <w:pPr>
              <w:rPr>
                <w:rFonts w:ascii="宋体" w:eastAsia="宋体" w:hAnsi="宋体" w:cs="宋体" w:hint="eastAsia"/>
                <w:sz w:val="18"/>
                <w:szCs w:val="18"/>
                <w:lang w:eastAsia="zh-CN"/>
              </w:rPr>
            </w:pPr>
            <w:r>
              <w:rPr>
                <w:rFonts w:ascii="宋体" w:eastAsia="宋体" w:hAnsi="宋体" w:cs="宋体" w:hint="eastAsia"/>
                <w:sz w:val="18"/>
                <w:szCs w:val="18"/>
                <w:lang w:eastAsia="zh-CN"/>
              </w:rPr>
              <w:t>目标1：做好区委和区委办公室文件、文稿的起草、修改、校核、翻译、印发和日常文书处理工作；目标2：做好区委领导同志批示、指示的催办、查办工作。</w:t>
            </w:r>
          </w:p>
        </w:tc>
        <w:tc>
          <w:tcPr>
            <w:tcW w:w="4547" w:type="dxa"/>
            <w:gridSpan w:val="4"/>
            <w:tcBorders>
              <w:top w:val="single" w:sz="4" w:space="0" w:color="auto"/>
              <w:left w:val="nil"/>
              <w:bottom w:val="single" w:sz="4" w:space="0" w:color="auto"/>
              <w:right w:val="single" w:sz="4" w:space="0" w:color="auto"/>
            </w:tcBorders>
          </w:tcPr>
          <w:p w14:paraId="0B5F6FFC" w14:textId="77777777" w:rsidR="000748AE" w:rsidRDefault="00000000">
            <w:pPr>
              <w:rPr>
                <w:rFonts w:ascii="宋体" w:eastAsia="宋体" w:hAnsi="宋体" w:cs="宋体" w:hint="eastAsia"/>
                <w:sz w:val="18"/>
                <w:szCs w:val="18"/>
                <w:lang w:eastAsia="zh-CN"/>
              </w:rPr>
            </w:pPr>
            <w:r>
              <w:rPr>
                <w:rFonts w:ascii="宋体" w:eastAsia="宋体" w:hAnsi="宋体" w:cs="宋体" w:hint="eastAsia"/>
                <w:sz w:val="18"/>
                <w:szCs w:val="18"/>
                <w:lang w:eastAsia="zh-CN"/>
              </w:rPr>
              <w:t>一是完成区委和区委办公室文件、文稿的起草、修改、校核、翻译、印发和日常文书处理工作；二是完成区委领导同志批示、指示的催办、查办工作。</w:t>
            </w:r>
          </w:p>
        </w:tc>
        <w:tc>
          <w:tcPr>
            <w:tcW w:w="284" w:type="dxa"/>
            <w:tcBorders>
              <w:top w:val="nil"/>
              <w:left w:val="nil"/>
              <w:bottom w:val="nil"/>
              <w:right w:val="nil"/>
            </w:tcBorders>
            <w:noWrap/>
            <w:vAlign w:val="center"/>
          </w:tcPr>
          <w:p w14:paraId="6757BF15" w14:textId="77777777" w:rsidR="000748AE" w:rsidRDefault="000748AE">
            <w:pPr>
              <w:rPr>
                <w:rFonts w:ascii="宋体" w:eastAsia="宋体" w:hAnsi="宋体" w:cs="宋体" w:hint="eastAsia"/>
                <w:sz w:val="18"/>
                <w:szCs w:val="18"/>
                <w:lang w:eastAsia="zh-CN"/>
              </w:rPr>
            </w:pPr>
          </w:p>
        </w:tc>
      </w:tr>
      <w:tr w:rsidR="000748AE" w14:paraId="5C5837E5" w14:textId="77777777">
        <w:trPr>
          <w:cantSplit/>
          <w:trHeight w:val="716"/>
        </w:trPr>
        <w:tc>
          <w:tcPr>
            <w:tcW w:w="993" w:type="dxa"/>
            <w:tcBorders>
              <w:top w:val="single" w:sz="4" w:space="0" w:color="auto"/>
              <w:left w:val="single" w:sz="4" w:space="0" w:color="auto"/>
              <w:bottom w:val="single" w:sz="4" w:space="0" w:color="auto"/>
              <w:right w:val="single" w:sz="4" w:space="0" w:color="auto"/>
            </w:tcBorders>
            <w:vAlign w:val="center"/>
          </w:tcPr>
          <w:p w14:paraId="3E3A358C" w14:textId="77777777" w:rsidR="000748AE" w:rsidRDefault="00000000">
            <w:pPr>
              <w:jc w:val="center"/>
              <w:rPr>
                <w:rFonts w:ascii="宋体" w:eastAsia="宋体" w:hAnsi="宋体" w:cs="宋体" w:hint="eastAsia"/>
                <w:b/>
                <w:bCs/>
                <w:sz w:val="18"/>
                <w:szCs w:val="18"/>
              </w:rPr>
            </w:pPr>
            <w:proofErr w:type="spellStart"/>
            <w:r>
              <w:rPr>
                <w:rFonts w:ascii="宋体" w:eastAsia="宋体" w:hAnsi="宋体" w:cs="宋体" w:hint="eastAsia"/>
                <w:b/>
                <w:bCs/>
                <w:sz w:val="18"/>
                <w:szCs w:val="18"/>
              </w:rPr>
              <w:t>一级指标</w:t>
            </w:r>
            <w:proofErr w:type="spellEnd"/>
          </w:p>
        </w:tc>
        <w:tc>
          <w:tcPr>
            <w:tcW w:w="1417" w:type="dxa"/>
            <w:tcBorders>
              <w:top w:val="nil"/>
              <w:left w:val="nil"/>
              <w:bottom w:val="single" w:sz="4" w:space="0" w:color="auto"/>
              <w:right w:val="single" w:sz="4" w:space="0" w:color="auto"/>
            </w:tcBorders>
            <w:vAlign w:val="center"/>
          </w:tcPr>
          <w:p w14:paraId="5A25201D" w14:textId="77777777" w:rsidR="000748AE" w:rsidRDefault="00000000">
            <w:pPr>
              <w:jc w:val="center"/>
              <w:rPr>
                <w:rFonts w:ascii="宋体" w:eastAsia="宋体" w:hAnsi="宋体" w:cs="宋体" w:hint="eastAsia"/>
                <w:b/>
                <w:bCs/>
                <w:sz w:val="18"/>
                <w:szCs w:val="18"/>
              </w:rPr>
            </w:pPr>
            <w:proofErr w:type="spellStart"/>
            <w:r>
              <w:rPr>
                <w:rFonts w:ascii="宋体" w:eastAsia="宋体" w:hAnsi="宋体" w:cs="宋体" w:hint="eastAsia"/>
                <w:b/>
                <w:bCs/>
                <w:sz w:val="18"/>
                <w:szCs w:val="18"/>
              </w:rPr>
              <w:t>二级指标</w:t>
            </w:r>
            <w:proofErr w:type="spellEnd"/>
          </w:p>
        </w:tc>
        <w:tc>
          <w:tcPr>
            <w:tcW w:w="1418" w:type="dxa"/>
            <w:tcBorders>
              <w:top w:val="nil"/>
              <w:left w:val="nil"/>
              <w:bottom w:val="single" w:sz="4" w:space="0" w:color="auto"/>
              <w:right w:val="single" w:sz="4" w:space="0" w:color="auto"/>
            </w:tcBorders>
            <w:vAlign w:val="center"/>
          </w:tcPr>
          <w:p w14:paraId="5D4DD3B9" w14:textId="77777777" w:rsidR="000748AE" w:rsidRDefault="00000000">
            <w:pPr>
              <w:jc w:val="center"/>
              <w:rPr>
                <w:rFonts w:ascii="宋体" w:eastAsia="宋体" w:hAnsi="宋体" w:cs="宋体" w:hint="eastAsia"/>
                <w:b/>
                <w:bCs/>
                <w:sz w:val="18"/>
                <w:szCs w:val="18"/>
              </w:rPr>
            </w:pPr>
            <w:proofErr w:type="spellStart"/>
            <w:r>
              <w:rPr>
                <w:rFonts w:ascii="宋体" w:eastAsia="宋体" w:hAnsi="宋体" w:cs="宋体" w:hint="eastAsia"/>
                <w:b/>
                <w:bCs/>
                <w:sz w:val="18"/>
                <w:szCs w:val="18"/>
              </w:rPr>
              <w:t>三级指标</w:t>
            </w:r>
            <w:proofErr w:type="spellEnd"/>
          </w:p>
        </w:tc>
        <w:tc>
          <w:tcPr>
            <w:tcW w:w="1276" w:type="dxa"/>
            <w:tcBorders>
              <w:top w:val="nil"/>
              <w:left w:val="nil"/>
              <w:bottom w:val="single" w:sz="4" w:space="0" w:color="auto"/>
              <w:right w:val="single" w:sz="4" w:space="0" w:color="auto"/>
            </w:tcBorders>
            <w:vAlign w:val="center"/>
          </w:tcPr>
          <w:p w14:paraId="0DC03C39" w14:textId="77777777" w:rsidR="000748AE" w:rsidRDefault="00000000">
            <w:pPr>
              <w:jc w:val="center"/>
              <w:rPr>
                <w:rFonts w:ascii="宋体" w:eastAsia="宋体" w:hAnsi="宋体" w:cs="宋体" w:hint="eastAsia"/>
                <w:b/>
                <w:bCs/>
                <w:sz w:val="18"/>
                <w:szCs w:val="18"/>
              </w:rPr>
            </w:pPr>
            <w:proofErr w:type="spellStart"/>
            <w:r>
              <w:rPr>
                <w:rFonts w:ascii="宋体" w:eastAsia="宋体" w:hAnsi="宋体" w:cs="宋体" w:hint="eastAsia"/>
                <w:b/>
                <w:bCs/>
                <w:sz w:val="18"/>
                <w:szCs w:val="18"/>
              </w:rPr>
              <w:t>预期指标值</w:t>
            </w:r>
            <w:proofErr w:type="spellEnd"/>
          </w:p>
        </w:tc>
        <w:tc>
          <w:tcPr>
            <w:tcW w:w="1701" w:type="dxa"/>
            <w:tcBorders>
              <w:top w:val="nil"/>
              <w:left w:val="nil"/>
              <w:bottom w:val="single" w:sz="4" w:space="0" w:color="auto"/>
              <w:right w:val="single" w:sz="4" w:space="0" w:color="auto"/>
            </w:tcBorders>
            <w:vAlign w:val="center"/>
          </w:tcPr>
          <w:p w14:paraId="22D30C48" w14:textId="77777777" w:rsidR="000748AE" w:rsidRDefault="00000000">
            <w:pPr>
              <w:jc w:val="center"/>
              <w:rPr>
                <w:rFonts w:ascii="宋体" w:eastAsia="宋体" w:hAnsi="宋体" w:cs="宋体" w:hint="eastAsia"/>
                <w:b/>
                <w:bCs/>
                <w:sz w:val="18"/>
                <w:szCs w:val="18"/>
              </w:rPr>
            </w:pPr>
            <w:proofErr w:type="spellStart"/>
            <w:r>
              <w:rPr>
                <w:rFonts w:ascii="宋体" w:eastAsia="宋体" w:hAnsi="宋体" w:cs="宋体" w:hint="eastAsia"/>
                <w:b/>
                <w:bCs/>
                <w:sz w:val="18"/>
                <w:szCs w:val="18"/>
              </w:rPr>
              <w:t>指标值设定依据</w:t>
            </w:r>
            <w:proofErr w:type="spellEnd"/>
          </w:p>
        </w:tc>
        <w:tc>
          <w:tcPr>
            <w:tcW w:w="1134" w:type="dxa"/>
            <w:tcBorders>
              <w:top w:val="nil"/>
              <w:left w:val="nil"/>
              <w:bottom w:val="single" w:sz="4" w:space="0" w:color="auto"/>
              <w:right w:val="single" w:sz="4" w:space="0" w:color="auto"/>
            </w:tcBorders>
            <w:vAlign w:val="center"/>
          </w:tcPr>
          <w:p w14:paraId="158AFB21" w14:textId="77777777" w:rsidR="000748AE" w:rsidRDefault="00000000">
            <w:pPr>
              <w:jc w:val="center"/>
              <w:rPr>
                <w:rFonts w:ascii="宋体" w:eastAsia="宋体" w:hAnsi="宋体" w:cs="宋体" w:hint="eastAsia"/>
                <w:b/>
                <w:bCs/>
                <w:sz w:val="18"/>
                <w:szCs w:val="18"/>
              </w:rPr>
            </w:pPr>
            <w:proofErr w:type="spellStart"/>
            <w:r>
              <w:rPr>
                <w:rFonts w:ascii="宋体" w:eastAsia="宋体" w:hAnsi="宋体" w:cs="宋体" w:hint="eastAsia"/>
                <w:b/>
                <w:bCs/>
                <w:sz w:val="18"/>
                <w:szCs w:val="18"/>
              </w:rPr>
              <w:t>实际完成指标值</w:t>
            </w:r>
            <w:proofErr w:type="spellEnd"/>
          </w:p>
        </w:tc>
        <w:tc>
          <w:tcPr>
            <w:tcW w:w="992" w:type="dxa"/>
            <w:tcBorders>
              <w:top w:val="nil"/>
              <w:left w:val="nil"/>
              <w:bottom w:val="single" w:sz="4" w:space="0" w:color="auto"/>
              <w:right w:val="single" w:sz="4" w:space="0" w:color="auto"/>
            </w:tcBorders>
            <w:vAlign w:val="center"/>
          </w:tcPr>
          <w:p w14:paraId="0FD0D3B8" w14:textId="77777777" w:rsidR="000748AE" w:rsidRDefault="00000000">
            <w:pPr>
              <w:jc w:val="center"/>
              <w:rPr>
                <w:rFonts w:ascii="宋体" w:eastAsia="宋体" w:hAnsi="宋体" w:cs="宋体" w:hint="eastAsia"/>
                <w:b/>
                <w:bCs/>
                <w:sz w:val="18"/>
                <w:szCs w:val="18"/>
              </w:rPr>
            </w:pPr>
            <w:proofErr w:type="spellStart"/>
            <w:r>
              <w:rPr>
                <w:rFonts w:ascii="宋体" w:eastAsia="宋体" w:hAnsi="宋体" w:cs="宋体" w:hint="eastAsia"/>
                <w:b/>
                <w:bCs/>
                <w:sz w:val="18"/>
                <w:szCs w:val="18"/>
              </w:rPr>
              <w:t>分值权重</w:t>
            </w:r>
            <w:proofErr w:type="spellEnd"/>
          </w:p>
        </w:tc>
        <w:tc>
          <w:tcPr>
            <w:tcW w:w="720" w:type="dxa"/>
            <w:tcBorders>
              <w:top w:val="nil"/>
              <w:left w:val="nil"/>
              <w:bottom w:val="single" w:sz="4" w:space="0" w:color="auto"/>
              <w:right w:val="single" w:sz="4" w:space="0" w:color="auto"/>
            </w:tcBorders>
            <w:vAlign w:val="center"/>
          </w:tcPr>
          <w:p w14:paraId="5956EC32" w14:textId="77777777" w:rsidR="000748AE" w:rsidRDefault="00000000">
            <w:pPr>
              <w:jc w:val="center"/>
              <w:rPr>
                <w:rFonts w:ascii="宋体" w:eastAsia="宋体" w:hAnsi="宋体" w:cs="宋体" w:hint="eastAsia"/>
                <w:b/>
                <w:bCs/>
                <w:sz w:val="18"/>
                <w:szCs w:val="18"/>
              </w:rPr>
            </w:pPr>
            <w:proofErr w:type="spellStart"/>
            <w:r>
              <w:rPr>
                <w:rFonts w:ascii="宋体" w:eastAsia="宋体" w:hAnsi="宋体" w:cs="宋体" w:hint="eastAsia"/>
                <w:b/>
                <w:bCs/>
                <w:sz w:val="18"/>
                <w:szCs w:val="18"/>
              </w:rPr>
              <w:t>得分</w:t>
            </w:r>
            <w:proofErr w:type="spellEnd"/>
          </w:p>
        </w:tc>
        <w:tc>
          <w:tcPr>
            <w:tcW w:w="284" w:type="dxa"/>
            <w:tcBorders>
              <w:top w:val="nil"/>
              <w:left w:val="nil"/>
              <w:bottom w:val="nil"/>
              <w:right w:val="nil"/>
            </w:tcBorders>
            <w:noWrap/>
            <w:vAlign w:val="center"/>
          </w:tcPr>
          <w:p w14:paraId="76B01666" w14:textId="77777777" w:rsidR="000748AE" w:rsidRDefault="000748AE">
            <w:pPr>
              <w:rPr>
                <w:rFonts w:ascii="宋体" w:eastAsia="宋体" w:hAnsi="宋体" w:cs="宋体" w:hint="eastAsia"/>
                <w:b/>
                <w:bCs/>
                <w:sz w:val="18"/>
                <w:szCs w:val="18"/>
              </w:rPr>
            </w:pPr>
          </w:p>
        </w:tc>
      </w:tr>
      <w:tr w:rsidR="000748AE" w14:paraId="7332A52B" w14:textId="77777777">
        <w:trPr>
          <w:cantSplit/>
          <w:trHeight w:val="740"/>
        </w:trPr>
        <w:tc>
          <w:tcPr>
            <w:tcW w:w="993" w:type="dxa"/>
            <w:vMerge w:val="restart"/>
            <w:tcBorders>
              <w:top w:val="single" w:sz="4" w:space="0" w:color="auto"/>
              <w:left w:val="single" w:sz="4" w:space="0" w:color="auto"/>
              <w:right w:val="single" w:sz="4" w:space="0" w:color="auto"/>
            </w:tcBorders>
            <w:noWrap/>
            <w:vAlign w:val="center"/>
          </w:tcPr>
          <w:p w14:paraId="3F653B4F" w14:textId="77777777" w:rsidR="000748AE" w:rsidRDefault="00000000">
            <w:pPr>
              <w:jc w:val="center"/>
              <w:rPr>
                <w:rFonts w:ascii="宋体" w:eastAsia="宋体" w:hAnsi="宋体" w:cs="宋体" w:hint="eastAsia"/>
                <w:sz w:val="18"/>
                <w:szCs w:val="18"/>
              </w:rPr>
            </w:pPr>
            <w:proofErr w:type="spellStart"/>
            <w:r>
              <w:rPr>
                <w:rFonts w:ascii="宋体" w:eastAsia="宋体" w:hAnsi="宋体" w:cs="宋体" w:hint="eastAsia"/>
                <w:sz w:val="18"/>
                <w:szCs w:val="18"/>
              </w:rPr>
              <w:t>履职效能</w:t>
            </w:r>
            <w:proofErr w:type="spellEnd"/>
          </w:p>
        </w:tc>
        <w:tc>
          <w:tcPr>
            <w:tcW w:w="1417" w:type="dxa"/>
            <w:vMerge w:val="restart"/>
            <w:tcBorders>
              <w:top w:val="nil"/>
              <w:left w:val="nil"/>
              <w:right w:val="single" w:sz="4" w:space="0" w:color="auto"/>
            </w:tcBorders>
            <w:noWrap/>
            <w:vAlign w:val="center"/>
          </w:tcPr>
          <w:p w14:paraId="29A12DDA" w14:textId="77777777" w:rsidR="000748AE" w:rsidRDefault="00000000">
            <w:pPr>
              <w:jc w:val="center"/>
              <w:rPr>
                <w:rFonts w:ascii="宋体" w:eastAsia="宋体" w:hAnsi="宋体" w:cs="宋体" w:hint="eastAsia"/>
                <w:sz w:val="18"/>
                <w:szCs w:val="18"/>
              </w:rPr>
            </w:pPr>
            <w:proofErr w:type="spellStart"/>
            <w:r>
              <w:rPr>
                <w:rFonts w:ascii="宋体" w:eastAsia="宋体" w:hAnsi="宋体" w:cs="宋体" w:hint="eastAsia"/>
                <w:sz w:val="18"/>
                <w:szCs w:val="18"/>
              </w:rPr>
              <w:t>数量指标</w:t>
            </w:r>
            <w:proofErr w:type="spellEnd"/>
          </w:p>
        </w:tc>
        <w:tc>
          <w:tcPr>
            <w:tcW w:w="1418" w:type="dxa"/>
            <w:tcBorders>
              <w:top w:val="nil"/>
              <w:left w:val="nil"/>
              <w:bottom w:val="single" w:sz="4" w:space="0" w:color="auto"/>
              <w:right w:val="single" w:sz="4" w:space="0" w:color="auto"/>
            </w:tcBorders>
            <w:noWrap/>
            <w:vAlign w:val="center"/>
          </w:tcPr>
          <w:p w14:paraId="2768CA1B" w14:textId="77777777" w:rsidR="000748AE" w:rsidRDefault="00000000">
            <w:pPr>
              <w:jc w:val="center"/>
              <w:rPr>
                <w:rFonts w:ascii="宋体" w:eastAsia="宋体" w:hAnsi="宋体" w:cs="宋体" w:hint="eastAsia"/>
                <w:sz w:val="18"/>
                <w:szCs w:val="18"/>
              </w:rPr>
            </w:pPr>
            <w:proofErr w:type="spellStart"/>
            <w:r>
              <w:rPr>
                <w:rFonts w:ascii="宋体" w:eastAsia="宋体" w:hAnsi="宋体" w:cs="宋体" w:hint="eastAsia"/>
                <w:sz w:val="18"/>
                <w:szCs w:val="18"/>
              </w:rPr>
              <w:t>印制红头</w:t>
            </w:r>
            <w:proofErr w:type="spellEnd"/>
          </w:p>
        </w:tc>
        <w:tc>
          <w:tcPr>
            <w:tcW w:w="1276" w:type="dxa"/>
            <w:tcBorders>
              <w:top w:val="nil"/>
              <w:left w:val="nil"/>
              <w:bottom w:val="single" w:sz="4" w:space="0" w:color="auto"/>
              <w:right w:val="single" w:sz="4" w:space="0" w:color="auto"/>
            </w:tcBorders>
            <w:noWrap/>
            <w:vAlign w:val="center"/>
          </w:tcPr>
          <w:p w14:paraId="7A1E3357" w14:textId="77777777" w:rsidR="000748AE" w:rsidRDefault="00000000">
            <w:pPr>
              <w:jc w:val="center"/>
              <w:rPr>
                <w:rFonts w:ascii="宋体" w:eastAsia="宋体" w:hAnsi="宋体" w:cs="宋体" w:hint="eastAsia"/>
                <w:sz w:val="18"/>
                <w:szCs w:val="18"/>
              </w:rPr>
            </w:pPr>
            <w:r>
              <w:rPr>
                <w:rFonts w:ascii="宋体" w:eastAsia="宋体" w:hAnsi="宋体" w:cs="宋体" w:hint="eastAsia"/>
                <w:sz w:val="18"/>
                <w:szCs w:val="18"/>
              </w:rPr>
              <w:t>&gt;=2000份</w:t>
            </w:r>
          </w:p>
        </w:tc>
        <w:tc>
          <w:tcPr>
            <w:tcW w:w="1701" w:type="dxa"/>
            <w:tcBorders>
              <w:top w:val="nil"/>
              <w:left w:val="nil"/>
              <w:bottom w:val="single" w:sz="4" w:space="0" w:color="auto"/>
              <w:right w:val="single" w:sz="4" w:space="0" w:color="auto"/>
            </w:tcBorders>
            <w:noWrap/>
            <w:vAlign w:val="center"/>
          </w:tcPr>
          <w:p w14:paraId="73A48005" w14:textId="77777777" w:rsidR="000748AE" w:rsidRDefault="00000000">
            <w:pPr>
              <w:rPr>
                <w:rFonts w:ascii="宋体" w:eastAsia="宋体" w:hAnsi="宋体" w:cs="宋体" w:hint="eastAsia"/>
                <w:sz w:val="18"/>
                <w:szCs w:val="18"/>
              </w:rPr>
            </w:pPr>
            <w:proofErr w:type="spellStart"/>
            <w:r>
              <w:rPr>
                <w:rFonts w:ascii="宋体" w:eastAsia="宋体" w:hAnsi="宋体" w:cs="宋体" w:hint="eastAsia"/>
                <w:sz w:val="18"/>
                <w:szCs w:val="18"/>
              </w:rPr>
              <w:t>三定方案</w:t>
            </w:r>
            <w:proofErr w:type="spellEnd"/>
          </w:p>
        </w:tc>
        <w:tc>
          <w:tcPr>
            <w:tcW w:w="1134" w:type="dxa"/>
            <w:tcBorders>
              <w:top w:val="nil"/>
              <w:left w:val="nil"/>
              <w:bottom w:val="single" w:sz="4" w:space="0" w:color="auto"/>
              <w:right w:val="single" w:sz="4" w:space="0" w:color="auto"/>
            </w:tcBorders>
            <w:noWrap/>
            <w:vAlign w:val="center"/>
          </w:tcPr>
          <w:p w14:paraId="08D043EB" w14:textId="77777777" w:rsidR="000748AE" w:rsidRDefault="00000000">
            <w:pPr>
              <w:jc w:val="center"/>
              <w:rPr>
                <w:rFonts w:ascii="宋体" w:eastAsia="宋体" w:hAnsi="宋体" w:cs="宋体" w:hint="eastAsia"/>
                <w:sz w:val="18"/>
                <w:szCs w:val="18"/>
              </w:rPr>
            </w:pPr>
            <w:r>
              <w:rPr>
                <w:rFonts w:ascii="宋体" w:eastAsia="宋体" w:hAnsi="宋体" w:cs="宋体" w:hint="eastAsia"/>
                <w:sz w:val="18"/>
                <w:szCs w:val="18"/>
              </w:rPr>
              <w:t>2000份</w:t>
            </w:r>
          </w:p>
        </w:tc>
        <w:tc>
          <w:tcPr>
            <w:tcW w:w="992" w:type="dxa"/>
            <w:tcBorders>
              <w:top w:val="nil"/>
              <w:left w:val="nil"/>
              <w:bottom w:val="single" w:sz="4" w:space="0" w:color="auto"/>
              <w:right w:val="single" w:sz="4" w:space="0" w:color="auto"/>
            </w:tcBorders>
            <w:noWrap/>
            <w:vAlign w:val="center"/>
          </w:tcPr>
          <w:p w14:paraId="38CA4AD7" w14:textId="77777777" w:rsidR="000748AE" w:rsidRDefault="00000000">
            <w:pPr>
              <w:jc w:val="center"/>
              <w:rPr>
                <w:rFonts w:ascii="宋体" w:eastAsia="宋体" w:hAnsi="宋体" w:cs="宋体" w:hint="eastAsia"/>
                <w:sz w:val="18"/>
                <w:szCs w:val="18"/>
              </w:rPr>
            </w:pPr>
            <w:r>
              <w:rPr>
                <w:rFonts w:ascii="宋体" w:eastAsia="宋体" w:hAnsi="宋体" w:cs="宋体" w:hint="eastAsia"/>
                <w:sz w:val="18"/>
                <w:szCs w:val="18"/>
              </w:rPr>
              <w:t>30</w:t>
            </w:r>
          </w:p>
        </w:tc>
        <w:tc>
          <w:tcPr>
            <w:tcW w:w="720" w:type="dxa"/>
            <w:tcBorders>
              <w:top w:val="nil"/>
              <w:left w:val="nil"/>
              <w:bottom w:val="single" w:sz="4" w:space="0" w:color="auto"/>
              <w:right w:val="single" w:sz="4" w:space="0" w:color="auto"/>
            </w:tcBorders>
            <w:noWrap/>
            <w:vAlign w:val="center"/>
          </w:tcPr>
          <w:p w14:paraId="43A5E3FC" w14:textId="77777777" w:rsidR="000748AE" w:rsidRDefault="00000000">
            <w:pPr>
              <w:jc w:val="center"/>
              <w:rPr>
                <w:rFonts w:ascii="宋体" w:eastAsia="宋体" w:hAnsi="宋体" w:cs="宋体" w:hint="eastAsia"/>
                <w:sz w:val="18"/>
                <w:szCs w:val="18"/>
              </w:rPr>
            </w:pPr>
            <w:r>
              <w:rPr>
                <w:rFonts w:ascii="宋体" w:eastAsia="宋体" w:hAnsi="宋体" w:cs="宋体" w:hint="eastAsia"/>
                <w:sz w:val="18"/>
                <w:szCs w:val="18"/>
              </w:rPr>
              <w:t>30</w:t>
            </w:r>
          </w:p>
        </w:tc>
        <w:tc>
          <w:tcPr>
            <w:tcW w:w="284" w:type="dxa"/>
            <w:tcBorders>
              <w:top w:val="nil"/>
              <w:left w:val="nil"/>
              <w:bottom w:val="nil"/>
              <w:right w:val="nil"/>
            </w:tcBorders>
            <w:noWrap/>
            <w:vAlign w:val="center"/>
          </w:tcPr>
          <w:p w14:paraId="4E281822" w14:textId="77777777" w:rsidR="000748AE" w:rsidRDefault="000748AE">
            <w:pPr>
              <w:jc w:val="center"/>
              <w:rPr>
                <w:rFonts w:ascii="宋体" w:eastAsia="宋体" w:hAnsi="宋体" w:cs="宋体" w:hint="eastAsia"/>
                <w:sz w:val="18"/>
                <w:szCs w:val="18"/>
              </w:rPr>
            </w:pPr>
          </w:p>
        </w:tc>
      </w:tr>
      <w:tr w:rsidR="000748AE" w14:paraId="690BE33E" w14:textId="77777777">
        <w:trPr>
          <w:cantSplit/>
          <w:trHeight w:val="740"/>
        </w:trPr>
        <w:tc>
          <w:tcPr>
            <w:tcW w:w="993" w:type="dxa"/>
            <w:vMerge/>
            <w:tcBorders>
              <w:left w:val="single" w:sz="4" w:space="0" w:color="auto"/>
              <w:right w:val="single" w:sz="4" w:space="0" w:color="auto"/>
            </w:tcBorders>
            <w:noWrap/>
            <w:vAlign w:val="center"/>
          </w:tcPr>
          <w:p w14:paraId="78F75422" w14:textId="77777777" w:rsidR="000748AE" w:rsidRDefault="000748AE">
            <w:pPr>
              <w:jc w:val="center"/>
              <w:rPr>
                <w:rFonts w:ascii="宋体" w:eastAsia="宋体" w:hAnsi="宋体" w:cs="宋体" w:hint="eastAsia"/>
                <w:sz w:val="18"/>
                <w:szCs w:val="18"/>
              </w:rPr>
            </w:pPr>
          </w:p>
        </w:tc>
        <w:tc>
          <w:tcPr>
            <w:tcW w:w="1417" w:type="dxa"/>
            <w:vMerge/>
            <w:tcBorders>
              <w:left w:val="nil"/>
              <w:right w:val="single" w:sz="4" w:space="0" w:color="auto"/>
            </w:tcBorders>
            <w:noWrap/>
            <w:vAlign w:val="center"/>
          </w:tcPr>
          <w:p w14:paraId="4363A3BF" w14:textId="77777777" w:rsidR="000748AE" w:rsidRDefault="000748AE">
            <w:pPr>
              <w:jc w:val="center"/>
              <w:rPr>
                <w:rFonts w:ascii="宋体" w:eastAsia="宋体" w:hAnsi="宋体" w:cs="宋体" w:hint="eastAsia"/>
                <w:sz w:val="18"/>
                <w:szCs w:val="18"/>
              </w:rPr>
            </w:pPr>
          </w:p>
        </w:tc>
        <w:tc>
          <w:tcPr>
            <w:tcW w:w="1418" w:type="dxa"/>
            <w:tcBorders>
              <w:top w:val="nil"/>
              <w:left w:val="nil"/>
              <w:bottom w:val="single" w:sz="4" w:space="0" w:color="auto"/>
              <w:right w:val="single" w:sz="4" w:space="0" w:color="auto"/>
            </w:tcBorders>
            <w:noWrap/>
            <w:vAlign w:val="center"/>
          </w:tcPr>
          <w:p w14:paraId="608DB8EA" w14:textId="77777777" w:rsidR="000748AE" w:rsidRDefault="00000000">
            <w:pPr>
              <w:jc w:val="center"/>
              <w:rPr>
                <w:rFonts w:ascii="宋体" w:eastAsia="宋体" w:hAnsi="宋体" w:cs="宋体" w:hint="eastAsia"/>
                <w:sz w:val="18"/>
                <w:szCs w:val="18"/>
              </w:rPr>
            </w:pPr>
            <w:proofErr w:type="spellStart"/>
            <w:r>
              <w:rPr>
                <w:rFonts w:ascii="宋体" w:eastAsia="宋体" w:hAnsi="宋体" w:cs="宋体" w:hint="eastAsia"/>
                <w:sz w:val="18"/>
                <w:szCs w:val="18"/>
              </w:rPr>
              <w:t>印制文件</w:t>
            </w:r>
            <w:proofErr w:type="spellEnd"/>
          </w:p>
        </w:tc>
        <w:tc>
          <w:tcPr>
            <w:tcW w:w="1276" w:type="dxa"/>
            <w:tcBorders>
              <w:top w:val="nil"/>
              <w:left w:val="nil"/>
              <w:bottom w:val="single" w:sz="4" w:space="0" w:color="auto"/>
              <w:right w:val="single" w:sz="4" w:space="0" w:color="auto"/>
            </w:tcBorders>
            <w:noWrap/>
            <w:vAlign w:val="center"/>
          </w:tcPr>
          <w:p w14:paraId="37FBE3BE" w14:textId="77777777" w:rsidR="000748AE" w:rsidRDefault="00000000">
            <w:pPr>
              <w:jc w:val="center"/>
              <w:rPr>
                <w:rFonts w:ascii="宋体" w:eastAsia="宋体" w:hAnsi="宋体" w:cs="宋体" w:hint="eastAsia"/>
                <w:sz w:val="18"/>
                <w:szCs w:val="18"/>
              </w:rPr>
            </w:pPr>
            <w:r>
              <w:rPr>
                <w:rFonts w:ascii="宋体" w:eastAsia="宋体" w:hAnsi="宋体" w:cs="宋体" w:hint="eastAsia"/>
                <w:sz w:val="18"/>
                <w:szCs w:val="18"/>
              </w:rPr>
              <w:t>&gt;=3000份</w:t>
            </w:r>
          </w:p>
        </w:tc>
        <w:tc>
          <w:tcPr>
            <w:tcW w:w="1701" w:type="dxa"/>
            <w:tcBorders>
              <w:top w:val="nil"/>
              <w:left w:val="nil"/>
              <w:bottom w:val="single" w:sz="4" w:space="0" w:color="auto"/>
              <w:right w:val="single" w:sz="4" w:space="0" w:color="auto"/>
            </w:tcBorders>
            <w:noWrap/>
            <w:vAlign w:val="center"/>
          </w:tcPr>
          <w:p w14:paraId="555CB7BB" w14:textId="77777777" w:rsidR="000748AE" w:rsidRDefault="00000000">
            <w:pPr>
              <w:rPr>
                <w:rFonts w:ascii="宋体" w:eastAsia="宋体" w:hAnsi="宋体" w:cs="宋体" w:hint="eastAsia"/>
                <w:sz w:val="18"/>
                <w:szCs w:val="18"/>
              </w:rPr>
            </w:pPr>
            <w:proofErr w:type="spellStart"/>
            <w:r>
              <w:rPr>
                <w:rFonts w:ascii="宋体" w:eastAsia="宋体" w:hAnsi="宋体" w:cs="宋体" w:hint="eastAsia"/>
                <w:sz w:val="18"/>
                <w:szCs w:val="18"/>
              </w:rPr>
              <w:t>三定方案</w:t>
            </w:r>
            <w:proofErr w:type="spellEnd"/>
          </w:p>
        </w:tc>
        <w:tc>
          <w:tcPr>
            <w:tcW w:w="1134" w:type="dxa"/>
            <w:tcBorders>
              <w:top w:val="nil"/>
              <w:left w:val="nil"/>
              <w:bottom w:val="single" w:sz="4" w:space="0" w:color="auto"/>
              <w:right w:val="single" w:sz="4" w:space="0" w:color="auto"/>
            </w:tcBorders>
            <w:noWrap/>
            <w:vAlign w:val="center"/>
          </w:tcPr>
          <w:p w14:paraId="61015441" w14:textId="77777777" w:rsidR="000748AE" w:rsidRDefault="00000000">
            <w:pPr>
              <w:jc w:val="center"/>
              <w:rPr>
                <w:rFonts w:ascii="宋体" w:eastAsia="宋体" w:hAnsi="宋体" w:cs="宋体" w:hint="eastAsia"/>
                <w:sz w:val="18"/>
                <w:szCs w:val="18"/>
              </w:rPr>
            </w:pPr>
            <w:r>
              <w:rPr>
                <w:rFonts w:ascii="宋体" w:eastAsia="宋体" w:hAnsi="宋体" w:cs="宋体" w:hint="eastAsia"/>
                <w:sz w:val="18"/>
                <w:szCs w:val="18"/>
              </w:rPr>
              <w:t>3000份</w:t>
            </w:r>
          </w:p>
        </w:tc>
        <w:tc>
          <w:tcPr>
            <w:tcW w:w="992" w:type="dxa"/>
            <w:tcBorders>
              <w:top w:val="nil"/>
              <w:left w:val="nil"/>
              <w:bottom w:val="single" w:sz="4" w:space="0" w:color="auto"/>
              <w:right w:val="single" w:sz="4" w:space="0" w:color="auto"/>
            </w:tcBorders>
            <w:noWrap/>
            <w:vAlign w:val="center"/>
          </w:tcPr>
          <w:p w14:paraId="0B0A1ADB" w14:textId="77777777" w:rsidR="000748AE" w:rsidRDefault="00000000">
            <w:pPr>
              <w:jc w:val="center"/>
              <w:rPr>
                <w:rFonts w:ascii="宋体" w:eastAsia="宋体" w:hAnsi="宋体" w:cs="宋体" w:hint="eastAsia"/>
                <w:sz w:val="18"/>
                <w:szCs w:val="18"/>
              </w:rPr>
            </w:pPr>
            <w:r>
              <w:rPr>
                <w:rFonts w:ascii="宋体" w:eastAsia="宋体" w:hAnsi="宋体" w:cs="宋体" w:hint="eastAsia"/>
                <w:sz w:val="18"/>
                <w:szCs w:val="18"/>
              </w:rPr>
              <w:t>30</w:t>
            </w:r>
          </w:p>
        </w:tc>
        <w:tc>
          <w:tcPr>
            <w:tcW w:w="720" w:type="dxa"/>
            <w:tcBorders>
              <w:top w:val="nil"/>
              <w:left w:val="nil"/>
              <w:bottom w:val="single" w:sz="4" w:space="0" w:color="auto"/>
              <w:right w:val="single" w:sz="4" w:space="0" w:color="auto"/>
            </w:tcBorders>
            <w:noWrap/>
            <w:vAlign w:val="center"/>
          </w:tcPr>
          <w:p w14:paraId="1DB503D9" w14:textId="77777777" w:rsidR="000748AE" w:rsidRDefault="00000000">
            <w:pPr>
              <w:jc w:val="center"/>
              <w:rPr>
                <w:rFonts w:ascii="宋体" w:eastAsia="宋体" w:hAnsi="宋体" w:cs="宋体" w:hint="eastAsia"/>
                <w:sz w:val="18"/>
                <w:szCs w:val="18"/>
              </w:rPr>
            </w:pPr>
            <w:r>
              <w:rPr>
                <w:rFonts w:ascii="宋体" w:eastAsia="宋体" w:hAnsi="宋体" w:cs="宋体" w:hint="eastAsia"/>
                <w:sz w:val="18"/>
                <w:szCs w:val="18"/>
              </w:rPr>
              <w:t>30</w:t>
            </w:r>
          </w:p>
        </w:tc>
        <w:tc>
          <w:tcPr>
            <w:tcW w:w="284" w:type="dxa"/>
            <w:tcBorders>
              <w:top w:val="nil"/>
              <w:left w:val="nil"/>
              <w:bottom w:val="nil"/>
              <w:right w:val="nil"/>
            </w:tcBorders>
            <w:noWrap/>
            <w:vAlign w:val="center"/>
          </w:tcPr>
          <w:p w14:paraId="44616FD4" w14:textId="77777777" w:rsidR="000748AE" w:rsidRDefault="000748AE">
            <w:pPr>
              <w:jc w:val="center"/>
              <w:rPr>
                <w:rFonts w:ascii="宋体" w:eastAsia="宋体" w:hAnsi="宋体" w:cs="宋体" w:hint="eastAsia"/>
                <w:sz w:val="18"/>
                <w:szCs w:val="18"/>
              </w:rPr>
            </w:pPr>
          </w:p>
        </w:tc>
      </w:tr>
      <w:tr w:rsidR="000748AE" w14:paraId="14079277" w14:textId="77777777">
        <w:trPr>
          <w:cantSplit/>
          <w:trHeight w:val="740"/>
        </w:trPr>
        <w:tc>
          <w:tcPr>
            <w:tcW w:w="993" w:type="dxa"/>
            <w:vMerge/>
            <w:tcBorders>
              <w:left w:val="single" w:sz="4" w:space="0" w:color="auto"/>
              <w:bottom w:val="single" w:sz="4" w:space="0" w:color="auto"/>
              <w:right w:val="single" w:sz="4" w:space="0" w:color="auto"/>
            </w:tcBorders>
            <w:noWrap/>
            <w:vAlign w:val="center"/>
          </w:tcPr>
          <w:p w14:paraId="0819A974" w14:textId="77777777" w:rsidR="000748AE" w:rsidRDefault="000748AE">
            <w:pPr>
              <w:jc w:val="center"/>
              <w:rPr>
                <w:rFonts w:ascii="宋体" w:eastAsia="宋体" w:hAnsi="宋体" w:cs="宋体" w:hint="eastAsia"/>
                <w:sz w:val="18"/>
                <w:szCs w:val="18"/>
              </w:rPr>
            </w:pPr>
          </w:p>
        </w:tc>
        <w:tc>
          <w:tcPr>
            <w:tcW w:w="1417" w:type="dxa"/>
            <w:vMerge/>
            <w:tcBorders>
              <w:left w:val="nil"/>
              <w:bottom w:val="single" w:sz="4" w:space="0" w:color="auto"/>
              <w:right w:val="single" w:sz="4" w:space="0" w:color="auto"/>
            </w:tcBorders>
            <w:noWrap/>
            <w:vAlign w:val="center"/>
          </w:tcPr>
          <w:p w14:paraId="5B867824" w14:textId="77777777" w:rsidR="000748AE" w:rsidRDefault="000748AE">
            <w:pPr>
              <w:jc w:val="center"/>
              <w:rPr>
                <w:rFonts w:ascii="宋体" w:eastAsia="宋体" w:hAnsi="宋体" w:cs="宋体" w:hint="eastAsia"/>
                <w:sz w:val="18"/>
                <w:szCs w:val="18"/>
              </w:rPr>
            </w:pPr>
          </w:p>
        </w:tc>
        <w:tc>
          <w:tcPr>
            <w:tcW w:w="1418" w:type="dxa"/>
            <w:tcBorders>
              <w:top w:val="single" w:sz="4" w:space="0" w:color="auto"/>
              <w:left w:val="nil"/>
              <w:bottom w:val="single" w:sz="4" w:space="0" w:color="auto"/>
              <w:right w:val="single" w:sz="4" w:space="0" w:color="auto"/>
            </w:tcBorders>
            <w:noWrap/>
            <w:vAlign w:val="center"/>
          </w:tcPr>
          <w:p w14:paraId="50BBF556" w14:textId="77777777" w:rsidR="000748AE" w:rsidRDefault="00000000">
            <w:pPr>
              <w:jc w:val="center"/>
              <w:rPr>
                <w:rFonts w:ascii="宋体" w:eastAsia="宋体" w:hAnsi="宋体" w:cs="宋体" w:hint="eastAsia"/>
                <w:sz w:val="18"/>
                <w:szCs w:val="18"/>
              </w:rPr>
            </w:pPr>
            <w:proofErr w:type="spellStart"/>
            <w:r>
              <w:rPr>
                <w:rFonts w:ascii="宋体" w:eastAsia="宋体" w:hAnsi="宋体" w:cs="宋体" w:hint="eastAsia"/>
                <w:sz w:val="18"/>
                <w:szCs w:val="18"/>
              </w:rPr>
              <w:t>购买光盘</w:t>
            </w:r>
            <w:proofErr w:type="spellEnd"/>
          </w:p>
        </w:tc>
        <w:tc>
          <w:tcPr>
            <w:tcW w:w="1276" w:type="dxa"/>
            <w:tcBorders>
              <w:top w:val="single" w:sz="4" w:space="0" w:color="auto"/>
              <w:left w:val="nil"/>
              <w:bottom w:val="single" w:sz="4" w:space="0" w:color="auto"/>
              <w:right w:val="single" w:sz="4" w:space="0" w:color="auto"/>
            </w:tcBorders>
            <w:noWrap/>
            <w:vAlign w:val="center"/>
          </w:tcPr>
          <w:p w14:paraId="55BFD289" w14:textId="77777777" w:rsidR="000748AE" w:rsidRDefault="00000000">
            <w:pPr>
              <w:jc w:val="center"/>
              <w:rPr>
                <w:rFonts w:ascii="宋体" w:eastAsia="宋体" w:hAnsi="宋体" w:cs="宋体" w:hint="eastAsia"/>
                <w:sz w:val="18"/>
                <w:szCs w:val="18"/>
              </w:rPr>
            </w:pPr>
            <w:r>
              <w:rPr>
                <w:rFonts w:ascii="宋体" w:eastAsia="宋体" w:hAnsi="宋体" w:cs="宋体" w:hint="eastAsia"/>
                <w:sz w:val="18"/>
                <w:szCs w:val="18"/>
              </w:rPr>
              <w:t>&gt;=3000张</w:t>
            </w:r>
          </w:p>
        </w:tc>
        <w:tc>
          <w:tcPr>
            <w:tcW w:w="1701" w:type="dxa"/>
            <w:tcBorders>
              <w:top w:val="single" w:sz="4" w:space="0" w:color="auto"/>
              <w:left w:val="nil"/>
              <w:bottom w:val="single" w:sz="4" w:space="0" w:color="auto"/>
              <w:right w:val="single" w:sz="4" w:space="0" w:color="auto"/>
            </w:tcBorders>
            <w:noWrap/>
            <w:vAlign w:val="center"/>
          </w:tcPr>
          <w:p w14:paraId="3AFCB9FF" w14:textId="77777777" w:rsidR="000748AE" w:rsidRDefault="00000000">
            <w:pPr>
              <w:rPr>
                <w:rFonts w:ascii="宋体" w:eastAsia="宋体" w:hAnsi="宋体" w:cs="宋体" w:hint="eastAsia"/>
                <w:sz w:val="18"/>
                <w:szCs w:val="18"/>
              </w:rPr>
            </w:pPr>
            <w:proofErr w:type="spellStart"/>
            <w:r>
              <w:rPr>
                <w:rFonts w:ascii="宋体" w:eastAsia="宋体" w:hAnsi="宋体" w:cs="宋体" w:hint="eastAsia"/>
                <w:sz w:val="18"/>
                <w:szCs w:val="18"/>
              </w:rPr>
              <w:t>三定方案</w:t>
            </w:r>
            <w:proofErr w:type="spellEnd"/>
          </w:p>
        </w:tc>
        <w:tc>
          <w:tcPr>
            <w:tcW w:w="1134" w:type="dxa"/>
            <w:tcBorders>
              <w:top w:val="single" w:sz="4" w:space="0" w:color="auto"/>
              <w:left w:val="nil"/>
              <w:bottom w:val="single" w:sz="4" w:space="0" w:color="auto"/>
              <w:right w:val="single" w:sz="4" w:space="0" w:color="auto"/>
            </w:tcBorders>
            <w:noWrap/>
            <w:vAlign w:val="center"/>
          </w:tcPr>
          <w:p w14:paraId="0C783884" w14:textId="77777777" w:rsidR="000748AE" w:rsidRDefault="00000000">
            <w:pPr>
              <w:jc w:val="center"/>
              <w:rPr>
                <w:rFonts w:ascii="宋体" w:eastAsia="宋体" w:hAnsi="宋体" w:cs="宋体" w:hint="eastAsia"/>
                <w:sz w:val="18"/>
                <w:szCs w:val="18"/>
              </w:rPr>
            </w:pPr>
            <w:r>
              <w:rPr>
                <w:rFonts w:ascii="宋体" w:eastAsia="宋体" w:hAnsi="宋体" w:cs="宋体" w:hint="eastAsia"/>
                <w:sz w:val="18"/>
                <w:szCs w:val="18"/>
              </w:rPr>
              <w:t>3000张</w:t>
            </w:r>
          </w:p>
        </w:tc>
        <w:tc>
          <w:tcPr>
            <w:tcW w:w="992" w:type="dxa"/>
            <w:tcBorders>
              <w:top w:val="single" w:sz="4" w:space="0" w:color="auto"/>
              <w:left w:val="nil"/>
              <w:bottom w:val="single" w:sz="4" w:space="0" w:color="auto"/>
              <w:right w:val="single" w:sz="4" w:space="0" w:color="auto"/>
            </w:tcBorders>
            <w:noWrap/>
            <w:vAlign w:val="center"/>
          </w:tcPr>
          <w:p w14:paraId="7B1CE15D" w14:textId="77777777" w:rsidR="000748AE" w:rsidRDefault="00000000">
            <w:pPr>
              <w:jc w:val="center"/>
              <w:rPr>
                <w:rFonts w:ascii="宋体" w:eastAsia="宋体" w:hAnsi="宋体" w:cs="宋体" w:hint="eastAsia"/>
                <w:sz w:val="18"/>
                <w:szCs w:val="18"/>
              </w:rPr>
            </w:pPr>
            <w:r>
              <w:rPr>
                <w:rFonts w:ascii="宋体" w:eastAsia="宋体" w:hAnsi="宋体" w:cs="宋体" w:hint="eastAsia"/>
                <w:sz w:val="18"/>
                <w:szCs w:val="18"/>
              </w:rPr>
              <w:t>30</w:t>
            </w:r>
          </w:p>
        </w:tc>
        <w:tc>
          <w:tcPr>
            <w:tcW w:w="720" w:type="dxa"/>
            <w:tcBorders>
              <w:top w:val="single" w:sz="4" w:space="0" w:color="auto"/>
              <w:left w:val="nil"/>
              <w:bottom w:val="single" w:sz="4" w:space="0" w:color="auto"/>
              <w:right w:val="single" w:sz="4" w:space="0" w:color="auto"/>
            </w:tcBorders>
            <w:noWrap/>
            <w:vAlign w:val="center"/>
          </w:tcPr>
          <w:p w14:paraId="1DFE9C95" w14:textId="77777777" w:rsidR="000748AE" w:rsidRDefault="00000000">
            <w:pPr>
              <w:jc w:val="center"/>
              <w:rPr>
                <w:rFonts w:ascii="宋体" w:eastAsia="宋体" w:hAnsi="宋体" w:cs="宋体" w:hint="eastAsia"/>
                <w:sz w:val="18"/>
                <w:szCs w:val="18"/>
              </w:rPr>
            </w:pPr>
            <w:r>
              <w:rPr>
                <w:rFonts w:ascii="宋体" w:eastAsia="宋体" w:hAnsi="宋体" w:cs="宋体" w:hint="eastAsia"/>
                <w:sz w:val="18"/>
                <w:szCs w:val="18"/>
              </w:rPr>
              <w:t>30</w:t>
            </w:r>
          </w:p>
        </w:tc>
        <w:tc>
          <w:tcPr>
            <w:tcW w:w="284" w:type="dxa"/>
            <w:tcBorders>
              <w:top w:val="nil"/>
              <w:left w:val="nil"/>
              <w:bottom w:val="nil"/>
              <w:right w:val="nil"/>
            </w:tcBorders>
            <w:noWrap/>
            <w:vAlign w:val="center"/>
          </w:tcPr>
          <w:p w14:paraId="4BC9B3E7" w14:textId="77777777" w:rsidR="000748AE" w:rsidRDefault="000748AE">
            <w:pPr>
              <w:jc w:val="center"/>
              <w:rPr>
                <w:rFonts w:ascii="宋体" w:eastAsia="宋体" w:hAnsi="宋体" w:cs="宋体" w:hint="eastAsia"/>
                <w:sz w:val="18"/>
                <w:szCs w:val="18"/>
              </w:rPr>
            </w:pPr>
          </w:p>
        </w:tc>
      </w:tr>
      <w:tr w:rsidR="000748AE" w14:paraId="36054F37" w14:textId="77777777">
        <w:trPr>
          <w:cantSplit/>
          <w:trHeight w:val="740"/>
        </w:trPr>
        <w:tc>
          <w:tcPr>
            <w:tcW w:w="7939" w:type="dxa"/>
            <w:gridSpan w:val="6"/>
            <w:tcBorders>
              <w:top w:val="single" w:sz="4" w:space="0" w:color="auto"/>
              <w:left w:val="single" w:sz="4" w:space="0" w:color="auto"/>
              <w:bottom w:val="single" w:sz="4" w:space="0" w:color="auto"/>
              <w:right w:val="single" w:sz="4" w:space="0" w:color="auto"/>
            </w:tcBorders>
            <w:noWrap/>
            <w:vAlign w:val="center"/>
          </w:tcPr>
          <w:p w14:paraId="018AA824" w14:textId="77777777" w:rsidR="000748AE" w:rsidRDefault="00000000">
            <w:pPr>
              <w:jc w:val="center"/>
              <w:rPr>
                <w:rFonts w:ascii="宋体" w:eastAsia="宋体" w:hAnsi="宋体" w:cs="宋体" w:hint="eastAsia"/>
                <w:sz w:val="18"/>
                <w:szCs w:val="18"/>
              </w:rPr>
            </w:pPr>
            <w:proofErr w:type="spellStart"/>
            <w:r>
              <w:rPr>
                <w:rFonts w:ascii="宋体" w:eastAsia="宋体" w:hAnsi="宋体" w:cs="宋体" w:hint="eastAsia"/>
                <w:sz w:val="18"/>
                <w:szCs w:val="18"/>
              </w:rPr>
              <w:t>总分</w:t>
            </w:r>
            <w:proofErr w:type="spellEnd"/>
          </w:p>
        </w:tc>
        <w:tc>
          <w:tcPr>
            <w:tcW w:w="992" w:type="dxa"/>
            <w:tcBorders>
              <w:top w:val="single" w:sz="4" w:space="0" w:color="auto"/>
              <w:left w:val="nil"/>
              <w:bottom w:val="single" w:sz="4" w:space="0" w:color="auto"/>
              <w:right w:val="single" w:sz="4" w:space="0" w:color="auto"/>
            </w:tcBorders>
            <w:noWrap/>
            <w:vAlign w:val="center"/>
          </w:tcPr>
          <w:p w14:paraId="3F611670" w14:textId="77777777" w:rsidR="000748AE" w:rsidRDefault="00000000">
            <w:pPr>
              <w:jc w:val="center"/>
              <w:rPr>
                <w:rFonts w:ascii="宋体" w:eastAsia="宋体" w:hAnsi="宋体" w:cs="宋体" w:hint="eastAsia"/>
                <w:sz w:val="18"/>
                <w:szCs w:val="18"/>
              </w:rPr>
            </w:pPr>
            <w:r>
              <w:rPr>
                <w:rFonts w:ascii="宋体" w:eastAsia="宋体" w:hAnsi="宋体" w:cs="宋体" w:hint="eastAsia"/>
                <w:sz w:val="18"/>
                <w:szCs w:val="18"/>
              </w:rPr>
              <w:t>100</w:t>
            </w:r>
          </w:p>
        </w:tc>
        <w:tc>
          <w:tcPr>
            <w:tcW w:w="720" w:type="dxa"/>
            <w:tcBorders>
              <w:top w:val="single" w:sz="4" w:space="0" w:color="auto"/>
              <w:left w:val="nil"/>
              <w:bottom w:val="single" w:sz="4" w:space="0" w:color="auto"/>
              <w:right w:val="single" w:sz="4" w:space="0" w:color="auto"/>
            </w:tcBorders>
            <w:noWrap/>
            <w:vAlign w:val="center"/>
          </w:tcPr>
          <w:p w14:paraId="0AA6AAB9" w14:textId="77777777" w:rsidR="000748AE" w:rsidRDefault="00000000">
            <w:pPr>
              <w:jc w:val="center"/>
              <w:rPr>
                <w:rFonts w:ascii="宋体" w:eastAsia="宋体" w:hAnsi="宋体" w:cs="宋体" w:hint="eastAsia"/>
                <w:sz w:val="18"/>
                <w:szCs w:val="18"/>
              </w:rPr>
            </w:pPr>
            <w:r>
              <w:rPr>
                <w:rFonts w:ascii="宋体" w:eastAsia="宋体" w:hAnsi="宋体" w:cs="宋体" w:hint="eastAsia"/>
                <w:sz w:val="18"/>
                <w:szCs w:val="18"/>
              </w:rPr>
              <w:t>99.99</w:t>
            </w:r>
          </w:p>
        </w:tc>
        <w:tc>
          <w:tcPr>
            <w:tcW w:w="284" w:type="dxa"/>
            <w:tcBorders>
              <w:top w:val="nil"/>
              <w:left w:val="nil"/>
              <w:bottom w:val="nil"/>
              <w:right w:val="nil"/>
            </w:tcBorders>
            <w:noWrap/>
            <w:vAlign w:val="center"/>
          </w:tcPr>
          <w:p w14:paraId="36F02697" w14:textId="77777777" w:rsidR="000748AE" w:rsidRDefault="000748AE">
            <w:pPr>
              <w:jc w:val="center"/>
              <w:rPr>
                <w:rFonts w:ascii="宋体" w:eastAsia="宋体" w:hAnsi="宋体" w:cs="宋体" w:hint="eastAsia"/>
                <w:sz w:val="18"/>
                <w:szCs w:val="18"/>
              </w:rPr>
            </w:pPr>
          </w:p>
        </w:tc>
      </w:tr>
    </w:tbl>
    <w:p w14:paraId="04BCBB17" w14:textId="77777777" w:rsidR="000748AE" w:rsidRDefault="00000000">
      <w:pPr>
        <w:jc w:val="center"/>
        <w:rPr>
          <w:rFonts w:ascii="宋体" w:eastAsia="宋体" w:hAnsi="宋体" w:cs="宋体" w:hint="eastAsia"/>
          <w:b/>
          <w:bCs/>
          <w:sz w:val="28"/>
          <w:szCs w:val="28"/>
        </w:rPr>
      </w:pPr>
      <w:r>
        <w:rPr>
          <w:rFonts w:ascii="宋体" w:eastAsia="宋体" w:hAnsi="宋体" w:cs="宋体" w:hint="eastAsia"/>
          <w:b/>
          <w:bCs/>
          <w:sz w:val="18"/>
          <w:szCs w:val="18"/>
        </w:rPr>
        <w:br w:type="page"/>
      </w:r>
      <w:proofErr w:type="spellStart"/>
      <w:r>
        <w:rPr>
          <w:rFonts w:ascii="宋体" w:eastAsia="宋体" w:hAnsi="宋体" w:cs="宋体" w:hint="eastAsia"/>
          <w:b/>
          <w:bCs/>
          <w:sz w:val="28"/>
          <w:szCs w:val="28"/>
        </w:rPr>
        <w:lastRenderedPageBreak/>
        <w:t>项目支出绩效自评表</w:t>
      </w:r>
      <w:proofErr w:type="spellEnd"/>
    </w:p>
    <w:p w14:paraId="5762071E" w14:textId="77777777" w:rsidR="000748AE" w:rsidRDefault="00000000">
      <w:pPr>
        <w:jc w:val="center"/>
        <w:rPr>
          <w:rFonts w:ascii="宋体" w:eastAsia="宋体" w:hAnsi="宋体" w:cs="宋体" w:hint="eastAsia"/>
          <w:b/>
          <w:bCs/>
          <w:sz w:val="18"/>
          <w:szCs w:val="18"/>
        </w:rPr>
      </w:pPr>
      <w:r>
        <w:rPr>
          <w:rFonts w:ascii="宋体" w:eastAsia="宋体" w:hAnsi="宋体" w:cs="宋体" w:hint="eastAsia"/>
          <w:b/>
          <w:bCs/>
          <w:sz w:val="18"/>
          <w:szCs w:val="18"/>
        </w:rPr>
        <w:t>（2024年度）</w:t>
      </w:r>
    </w:p>
    <w:tbl>
      <w:tblPr>
        <w:tblW w:w="9682" w:type="dxa"/>
        <w:tblInd w:w="-502" w:type="dxa"/>
        <w:tblLayout w:type="fixed"/>
        <w:tblLook w:val="04A0" w:firstRow="1" w:lastRow="0" w:firstColumn="1" w:lastColumn="0" w:noHBand="0" w:noVBand="1"/>
      </w:tblPr>
      <w:tblGrid>
        <w:gridCol w:w="598"/>
        <w:gridCol w:w="707"/>
        <w:gridCol w:w="718"/>
        <w:gridCol w:w="618"/>
        <w:gridCol w:w="1239"/>
        <w:gridCol w:w="1125"/>
        <w:gridCol w:w="1229"/>
        <w:gridCol w:w="46"/>
        <w:gridCol w:w="709"/>
        <w:gridCol w:w="425"/>
        <w:gridCol w:w="284"/>
        <w:gridCol w:w="709"/>
        <w:gridCol w:w="1275"/>
      </w:tblGrid>
      <w:tr w:rsidR="000748AE" w14:paraId="775FB6A7" w14:textId="77777777">
        <w:trPr>
          <w:cantSplit/>
          <w:trHeight w:val="500"/>
        </w:trPr>
        <w:tc>
          <w:tcPr>
            <w:tcW w:w="1305" w:type="dxa"/>
            <w:gridSpan w:val="2"/>
            <w:tcBorders>
              <w:top w:val="single" w:sz="4" w:space="0" w:color="auto"/>
              <w:left w:val="single" w:sz="4" w:space="0" w:color="auto"/>
              <w:bottom w:val="single" w:sz="4" w:space="0" w:color="auto"/>
              <w:right w:val="single" w:sz="4" w:space="0" w:color="auto"/>
            </w:tcBorders>
            <w:vAlign w:val="center"/>
          </w:tcPr>
          <w:p w14:paraId="66B7F8B7" w14:textId="77777777" w:rsidR="000748AE" w:rsidRDefault="00000000">
            <w:pPr>
              <w:jc w:val="center"/>
              <w:rPr>
                <w:rFonts w:ascii="宋体" w:eastAsia="宋体" w:hAnsi="宋体" w:cs="宋体" w:hint="eastAsia"/>
                <w:b/>
                <w:bCs/>
                <w:color w:val="000000"/>
                <w:sz w:val="18"/>
                <w:szCs w:val="18"/>
              </w:rPr>
            </w:pPr>
            <w:proofErr w:type="spellStart"/>
            <w:r>
              <w:rPr>
                <w:rFonts w:ascii="宋体" w:eastAsia="宋体" w:hAnsi="宋体" w:cs="宋体" w:hint="eastAsia"/>
                <w:b/>
                <w:bCs/>
                <w:color w:val="000000"/>
                <w:sz w:val="18"/>
                <w:szCs w:val="18"/>
              </w:rPr>
              <w:t>项目名称</w:t>
            </w:r>
            <w:proofErr w:type="spellEnd"/>
          </w:p>
        </w:tc>
        <w:tc>
          <w:tcPr>
            <w:tcW w:w="8377" w:type="dxa"/>
            <w:gridSpan w:val="11"/>
            <w:tcBorders>
              <w:top w:val="single" w:sz="4" w:space="0" w:color="auto"/>
              <w:left w:val="nil"/>
              <w:bottom w:val="single" w:sz="4" w:space="0" w:color="auto"/>
              <w:right w:val="single" w:sz="4" w:space="0" w:color="000000"/>
            </w:tcBorders>
            <w:vAlign w:val="center"/>
          </w:tcPr>
          <w:p w14:paraId="3ACD771F" w14:textId="77777777" w:rsidR="000748AE" w:rsidRDefault="00000000">
            <w:pPr>
              <w:jc w:val="center"/>
              <w:rPr>
                <w:rFonts w:ascii="宋体" w:eastAsia="宋体" w:hAnsi="宋体" w:cs="宋体" w:hint="eastAsia"/>
                <w:color w:val="000000"/>
                <w:sz w:val="18"/>
                <w:szCs w:val="18"/>
                <w:lang w:eastAsia="zh-CN"/>
              </w:rPr>
            </w:pPr>
            <w:r>
              <w:rPr>
                <w:rFonts w:ascii="宋体" w:eastAsia="宋体" w:hAnsi="宋体" w:cs="宋体" w:hint="eastAsia"/>
                <w:color w:val="000000"/>
                <w:sz w:val="18"/>
                <w:szCs w:val="18"/>
                <w:lang w:eastAsia="zh-CN"/>
              </w:rPr>
              <w:t>2023年上级体制补助，乌财行〔2023〕94号，2022年度忠诚担当好班子</w:t>
            </w:r>
          </w:p>
        </w:tc>
      </w:tr>
      <w:tr w:rsidR="000748AE" w14:paraId="42F25174" w14:textId="77777777">
        <w:trPr>
          <w:cantSplit/>
          <w:trHeight w:val="500"/>
        </w:trPr>
        <w:tc>
          <w:tcPr>
            <w:tcW w:w="1305" w:type="dxa"/>
            <w:gridSpan w:val="2"/>
            <w:tcBorders>
              <w:top w:val="single" w:sz="4" w:space="0" w:color="auto"/>
              <w:left w:val="single" w:sz="4" w:space="0" w:color="auto"/>
              <w:bottom w:val="single" w:sz="4" w:space="0" w:color="auto"/>
              <w:right w:val="single" w:sz="4" w:space="0" w:color="auto"/>
            </w:tcBorders>
            <w:vAlign w:val="center"/>
          </w:tcPr>
          <w:p w14:paraId="2DEF0F11" w14:textId="77777777" w:rsidR="000748AE" w:rsidRDefault="00000000">
            <w:pPr>
              <w:jc w:val="center"/>
              <w:rPr>
                <w:rFonts w:ascii="宋体" w:eastAsia="宋体" w:hAnsi="宋体" w:cs="宋体" w:hint="eastAsia"/>
                <w:b/>
                <w:bCs/>
                <w:color w:val="000000"/>
                <w:sz w:val="18"/>
                <w:szCs w:val="18"/>
              </w:rPr>
            </w:pPr>
            <w:proofErr w:type="spellStart"/>
            <w:r>
              <w:rPr>
                <w:rFonts w:ascii="宋体" w:eastAsia="宋体" w:hAnsi="宋体" w:cs="宋体" w:hint="eastAsia"/>
                <w:b/>
                <w:bCs/>
                <w:color w:val="000000"/>
                <w:sz w:val="18"/>
                <w:szCs w:val="18"/>
              </w:rPr>
              <w:t>主管部门</w:t>
            </w:r>
            <w:proofErr w:type="spellEnd"/>
          </w:p>
        </w:tc>
        <w:tc>
          <w:tcPr>
            <w:tcW w:w="3700" w:type="dxa"/>
            <w:gridSpan w:val="4"/>
            <w:tcBorders>
              <w:top w:val="single" w:sz="4" w:space="0" w:color="auto"/>
              <w:left w:val="nil"/>
              <w:bottom w:val="single" w:sz="4" w:space="0" w:color="auto"/>
              <w:right w:val="single" w:sz="4" w:space="0" w:color="000000"/>
            </w:tcBorders>
            <w:vAlign w:val="center"/>
          </w:tcPr>
          <w:p w14:paraId="4721D651" w14:textId="77777777" w:rsidR="000748AE" w:rsidRDefault="00000000">
            <w:pPr>
              <w:jc w:val="center"/>
              <w:rPr>
                <w:rFonts w:ascii="宋体" w:eastAsia="宋体" w:hAnsi="宋体" w:cs="宋体" w:hint="eastAsia"/>
                <w:color w:val="000000"/>
                <w:sz w:val="18"/>
                <w:szCs w:val="18"/>
                <w:lang w:eastAsia="zh-CN"/>
              </w:rPr>
            </w:pPr>
            <w:r>
              <w:rPr>
                <w:rFonts w:ascii="宋体" w:eastAsia="宋体" w:hAnsi="宋体" w:cs="宋体" w:hint="eastAsia"/>
                <w:color w:val="000000"/>
                <w:sz w:val="18"/>
                <w:szCs w:val="18"/>
                <w:lang w:eastAsia="zh-CN"/>
              </w:rPr>
              <w:t>中共乌鲁木齐市达坂城区委员会办公室</w:t>
            </w:r>
          </w:p>
        </w:tc>
        <w:tc>
          <w:tcPr>
            <w:tcW w:w="1275" w:type="dxa"/>
            <w:gridSpan w:val="2"/>
            <w:tcBorders>
              <w:top w:val="nil"/>
              <w:left w:val="nil"/>
              <w:bottom w:val="single" w:sz="4" w:space="0" w:color="auto"/>
              <w:right w:val="single" w:sz="4" w:space="0" w:color="000000"/>
            </w:tcBorders>
            <w:vAlign w:val="center"/>
          </w:tcPr>
          <w:p w14:paraId="7827C4C7" w14:textId="77777777" w:rsidR="000748AE" w:rsidRDefault="00000000">
            <w:pPr>
              <w:jc w:val="center"/>
              <w:rPr>
                <w:rFonts w:ascii="宋体" w:eastAsia="宋体" w:hAnsi="宋体" w:cs="宋体" w:hint="eastAsia"/>
                <w:color w:val="000000"/>
                <w:sz w:val="18"/>
                <w:szCs w:val="18"/>
              </w:rPr>
            </w:pPr>
            <w:proofErr w:type="spellStart"/>
            <w:r>
              <w:rPr>
                <w:rFonts w:ascii="宋体" w:eastAsia="宋体" w:hAnsi="宋体" w:cs="宋体" w:hint="eastAsia"/>
                <w:b/>
                <w:bCs/>
                <w:color w:val="000000"/>
                <w:sz w:val="18"/>
                <w:szCs w:val="18"/>
              </w:rPr>
              <w:t>实施单位</w:t>
            </w:r>
            <w:proofErr w:type="spellEnd"/>
          </w:p>
        </w:tc>
        <w:tc>
          <w:tcPr>
            <w:tcW w:w="3402" w:type="dxa"/>
            <w:gridSpan w:val="5"/>
            <w:tcBorders>
              <w:top w:val="nil"/>
              <w:left w:val="nil"/>
              <w:bottom w:val="single" w:sz="4" w:space="0" w:color="auto"/>
              <w:right w:val="single" w:sz="4" w:space="0" w:color="000000"/>
            </w:tcBorders>
            <w:vAlign w:val="center"/>
          </w:tcPr>
          <w:p w14:paraId="28B500F4" w14:textId="77777777" w:rsidR="000748AE" w:rsidRDefault="00000000">
            <w:pPr>
              <w:jc w:val="center"/>
              <w:rPr>
                <w:rFonts w:ascii="宋体" w:eastAsia="宋体" w:hAnsi="宋体" w:cs="宋体" w:hint="eastAsia"/>
                <w:color w:val="000000"/>
                <w:sz w:val="18"/>
                <w:szCs w:val="18"/>
                <w:lang w:eastAsia="zh-CN"/>
              </w:rPr>
            </w:pPr>
            <w:r>
              <w:rPr>
                <w:rFonts w:ascii="宋体" w:eastAsia="宋体" w:hAnsi="宋体" w:cs="宋体" w:hint="eastAsia"/>
                <w:color w:val="000000"/>
                <w:sz w:val="18"/>
                <w:szCs w:val="18"/>
                <w:lang w:eastAsia="zh-CN"/>
              </w:rPr>
              <w:t>中共乌鲁木齐市达坂城区委员会办公室</w:t>
            </w:r>
          </w:p>
        </w:tc>
      </w:tr>
      <w:tr w:rsidR="000748AE" w14:paraId="5AEEEC1D" w14:textId="77777777">
        <w:trPr>
          <w:cantSplit/>
          <w:trHeight w:val="500"/>
        </w:trPr>
        <w:tc>
          <w:tcPr>
            <w:tcW w:w="1305" w:type="dxa"/>
            <w:gridSpan w:val="2"/>
            <w:vMerge w:val="restart"/>
            <w:tcBorders>
              <w:top w:val="single" w:sz="4" w:space="0" w:color="auto"/>
              <w:left w:val="single" w:sz="4" w:space="0" w:color="auto"/>
              <w:bottom w:val="single" w:sz="4" w:space="0" w:color="auto"/>
              <w:right w:val="single" w:sz="4" w:space="0" w:color="auto"/>
            </w:tcBorders>
            <w:vAlign w:val="center"/>
          </w:tcPr>
          <w:p w14:paraId="652BAD8C" w14:textId="77777777" w:rsidR="000748AE" w:rsidRDefault="00000000">
            <w:pPr>
              <w:jc w:val="center"/>
              <w:rPr>
                <w:rFonts w:ascii="宋体" w:eastAsia="宋体" w:hAnsi="宋体" w:cs="宋体" w:hint="eastAsia"/>
                <w:b/>
                <w:bCs/>
                <w:color w:val="000000"/>
                <w:sz w:val="18"/>
                <w:szCs w:val="18"/>
              </w:rPr>
            </w:pPr>
            <w:proofErr w:type="spellStart"/>
            <w:r>
              <w:rPr>
                <w:rFonts w:ascii="宋体" w:eastAsia="宋体" w:hAnsi="宋体" w:cs="宋体" w:hint="eastAsia"/>
                <w:b/>
                <w:bCs/>
                <w:color w:val="000000"/>
                <w:sz w:val="18"/>
                <w:szCs w:val="18"/>
              </w:rPr>
              <w:t>项目资金（万元</w:t>
            </w:r>
            <w:proofErr w:type="spellEnd"/>
            <w:r>
              <w:rPr>
                <w:rFonts w:ascii="宋体" w:eastAsia="宋体" w:hAnsi="宋体" w:cs="宋体" w:hint="eastAsia"/>
                <w:b/>
                <w:bCs/>
                <w:color w:val="000000"/>
                <w:sz w:val="18"/>
                <w:szCs w:val="18"/>
              </w:rPr>
              <w:t>）</w:t>
            </w:r>
          </w:p>
        </w:tc>
        <w:tc>
          <w:tcPr>
            <w:tcW w:w="1336" w:type="dxa"/>
            <w:gridSpan w:val="2"/>
            <w:tcBorders>
              <w:top w:val="single" w:sz="4" w:space="0" w:color="auto"/>
              <w:left w:val="nil"/>
              <w:bottom w:val="single" w:sz="4" w:space="0" w:color="auto"/>
              <w:right w:val="single" w:sz="4" w:space="0" w:color="auto"/>
            </w:tcBorders>
            <w:vAlign w:val="center"/>
          </w:tcPr>
          <w:p w14:paraId="57ADCEF7" w14:textId="77777777" w:rsidR="000748AE" w:rsidRDefault="000748AE">
            <w:pPr>
              <w:jc w:val="center"/>
              <w:rPr>
                <w:rFonts w:ascii="宋体" w:eastAsia="宋体" w:hAnsi="宋体" w:cs="宋体" w:hint="eastAsia"/>
                <w:color w:val="000000"/>
                <w:sz w:val="18"/>
                <w:szCs w:val="18"/>
              </w:rPr>
            </w:pPr>
          </w:p>
        </w:tc>
        <w:tc>
          <w:tcPr>
            <w:tcW w:w="1239" w:type="dxa"/>
            <w:tcBorders>
              <w:top w:val="single" w:sz="4" w:space="0" w:color="auto"/>
              <w:left w:val="nil"/>
              <w:bottom w:val="single" w:sz="4" w:space="0" w:color="auto"/>
              <w:right w:val="single" w:sz="4" w:space="0" w:color="000000"/>
            </w:tcBorders>
            <w:vAlign w:val="center"/>
          </w:tcPr>
          <w:p w14:paraId="41E9C447" w14:textId="77777777" w:rsidR="000748AE" w:rsidRDefault="00000000">
            <w:pPr>
              <w:jc w:val="center"/>
              <w:rPr>
                <w:rFonts w:ascii="宋体" w:eastAsia="宋体" w:hAnsi="宋体" w:cs="宋体" w:hint="eastAsia"/>
                <w:b/>
                <w:bCs/>
                <w:color w:val="000000"/>
                <w:sz w:val="18"/>
                <w:szCs w:val="18"/>
              </w:rPr>
            </w:pPr>
            <w:proofErr w:type="spellStart"/>
            <w:r>
              <w:rPr>
                <w:rFonts w:ascii="宋体" w:eastAsia="宋体" w:hAnsi="宋体" w:cs="宋体" w:hint="eastAsia"/>
                <w:b/>
                <w:bCs/>
                <w:color w:val="000000"/>
                <w:sz w:val="18"/>
                <w:szCs w:val="18"/>
              </w:rPr>
              <w:t>年初预算数</w:t>
            </w:r>
            <w:proofErr w:type="spellEnd"/>
          </w:p>
        </w:tc>
        <w:tc>
          <w:tcPr>
            <w:tcW w:w="1125" w:type="dxa"/>
            <w:tcBorders>
              <w:top w:val="nil"/>
              <w:left w:val="nil"/>
              <w:bottom w:val="single" w:sz="4" w:space="0" w:color="auto"/>
              <w:right w:val="single" w:sz="4" w:space="0" w:color="auto"/>
            </w:tcBorders>
            <w:vAlign w:val="center"/>
          </w:tcPr>
          <w:p w14:paraId="401BBCDF" w14:textId="77777777" w:rsidR="000748AE" w:rsidRDefault="00000000">
            <w:pPr>
              <w:jc w:val="center"/>
              <w:rPr>
                <w:rFonts w:ascii="宋体" w:eastAsia="宋体" w:hAnsi="宋体" w:cs="宋体" w:hint="eastAsia"/>
                <w:b/>
                <w:bCs/>
                <w:color w:val="000000"/>
                <w:sz w:val="18"/>
                <w:szCs w:val="18"/>
              </w:rPr>
            </w:pPr>
            <w:proofErr w:type="spellStart"/>
            <w:r>
              <w:rPr>
                <w:rFonts w:ascii="宋体" w:eastAsia="宋体" w:hAnsi="宋体" w:cs="宋体" w:hint="eastAsia"/>
                <w:b/>
                <w:bCs/>
                <w:color w:val="000000"/>
                <w:sz w:val="18"/>
                <w:szCs w:val="18"/>
              </w:rPr>
              <w:t>全年预算数</w:t>
            </w:r>
            <w:proofErr w:type="spellEnd"/>
          </w:p>
        </w:tc>
        <w:tc>
          <w:tcPr>
            <w:tcW w:w="1275" w:type="dxa"/>
            <w:gridSpan w:val="2"/>
            <w:tcBorders>
              <w:top w:val="single" w:sz="4" w:space="0" w:color="auto"/>
              <w:left w:val="nil"/>
              <w:bottom w:val="single" w:sz="4" w:space="0" w:color="auto"/>
              <w:right w:val="single" w:sz="4" w:space="0" w:color="auto"/>
            </w:tcBorders>
            <w:vAlign w:val="center"/>
          </w:tcPr>
          <w:p w14:paraId="03299221" w14:textId="77777777" w:rsidR="000748AE" w:rsidRDefault="00000000">
            <w:pPr>
              <w:jc w:val="center"/>
              <w:rPr>
                <w:rFonts w:ascii="宋体" w:eastAsia="宋体" w:hAnsi="宋体" w:cs="宋体" w:hint="eastAsia"/>
                <w:b/>
                <w:bCs/>
                <w:color w:val="000000"/>
                <w:sz w:val="18"/>
                <w:szCs w:val="18"/>
              </w:rPr>
            </w:pPr>
            <w:proofErr w:type="spellStart"/>
            <w:r>
              <w:rPr>
                <w:rFonts w:ascii="宋体" w:eastAsia="宋体" w:hAnsi="宋体" w:cs="宋体" w:hint="eastAsia"/>
                <w:b/>
                <w:bCs/>
                <w:color w:val="000000"/>
                <w:sz w:val="18"/>
                <w:szCs w:val="18"/>
              </w:rPr>
              <w:t>全年执行数</w:t>
            </w:r>
            <w:proofErr w:type="spellEnd"/>
          </w:p>
        </w:tc>
        <w:tc>
          <w:tcPr>
            <w:tcW w:w="1134" w:type="dxa"/>
            <w:gridSpan w:val="2"/>
            <w:tcBorders>
              <w:top w:val="single" w:sz="4" w:space="0" w:color="auto"/>
              <w:left w:val="nil"/>
              <w:bottom w:val="single" w:sz="4" w:space="0" w:color="auto"/>
              <w:right w:val="single" w:sz="4" w:space="0" w:color="auto"/>
            </w:tcBorders>
            <w:vAlign w:val="center"/>
          </w:tcPr>
          <w:p w14:paraId="6CD7AAAB" w14:textId="77777777" w:rsidR="000748AE" w:rsidRDefault="00000000">
            <w:pPr>
              <w:jc w:val="center"/>
              <w:rPr>
                <w:rFonts w:ascii="宋体" w:eastAsia="宋体" w:hAnsi="宋体" w:cs="宋体" w:hint="eastAsia"/>
                <w:b/>
                <w:bCs/>
                <w:color w:val="000000"/>
                <w:sz w:val="18"/>
                <w:szCs w:val="18"/>
              </w:rPr>
            </w:pPr>
            <w:proofErr w:type="spellStart"/>
            <w:r>
              <w:rPr>
                <w:rFonts w:ascii="宋体" w:eastAsia="宋体" w:hAnsi="宋体" w:cs="宋体" w:hint="eastAsia"/>
                <w:b/>
                <w:bCs/>
                <w:color w:val="000000"/>
                <w:sz w:val="18"/>
                <w:szCs w:val="18"/>
              </w:rPr>
              <w:t>分值</w:t>
            </w:r>
            <w:proofErr w:type="spellEnd"/>
          </w:p>
        </w:tc>
        <w:tc>
          <w:tcPr>
            <w:tcW w:w="993" w:type="dxa"/>
            <w:gridSpan w:val="2"/>
            <w:tcBorders>
              <w:top w:val="single" w:sz="4" w:space="0" w:color="auto"/>
              <w:left w:val="nil"/>
              <w:bottom w:val="single" w:sz="4" w:space="0" w:color="auto"/>
              <w:right w:val="single" w:sz="4" w:space="0" w:color="auto"/>
            </w:tcBorders>
            <w:vAlign w:val="center"/>
          </w:tcPr>
          <w:p w14:paraId="28BB422F" w14:textId="77777777" w:rsidR="000748AE" w:rsidRDefault="00000000">
            <w:pPr>
              <w:jc w:val="center"/>
              <w:rPr>
                <w:rFonts w:ascii="宋体" w:eastAsia="宋体" w:hAnsi="宋体" w:cs="宋体" w:hint="eastAsia"/>
                <w:b/>
                <w:bCs/>
                <w:color w:val="000000"/>
                <w:sz w:val="18"/>
                <w:szCs w:val="18"/>
              </w:rPr>
            </w:pPr>
            <w:proofErr w:type="spellStart"/>
            <w:r>
              <w:rPr>
                <w:rFonts w:ascii="宋体" w:eastAsia="宋体" w:hAnsi="宋体" w:cs="宋体" w:hint="eastAsia"/>
                <w:b/>
                <w:bCs/>
                <w:color w:val="000000"/>
                <w:sz w:val="18"/>
                <w:szCs w:val="18"/>
              </w:rPr>
              <w:t>执行率</w:t>
            </w:r>
            <w:proofErr w:type="spellEnd"/>
          </w:p>
        </w:tc>
        <w:tc>
          <w:tcPr>
            <w:tcW w:w="1275" w:type="dxa"/>
            <w:tcBorders>
              <w:top w:val="nil"/>
              <w:left w:val="nil"/>
              <w:bottom w:val="single" w:sz="4" w:space="0" w:color="auto"/>
              <w:right w:val="single" w:sz="4" w:space="0" w:color="auto"/>
            </w:tcBorders>
            <w:vAlign w:val="center"/>
          </w:tcPr>
          <w:p w14:paraId="32E6CA62" w14:textId="77777777" w:rsidR="000748AE" w:rsidRDefault="00000000">
            <w:pPr>
              <w:jc w:val="center"/>
              <w:rPr>
                <w:rFonts w:ascii="宋体" w:eastAsia="宋体" w:hAnsi="宋体" w:cs="宋体" w:hint="eastAsia"/>
                <w:b/>
                <w:bCs/>
                <w:color w:val="000000"/>
                <w:sz w:val="18"/>
                <w:szCs w:val="18"/>
              </w:rPr>
            </w:pPr>
            <w:proofErr w:type="spellStart"/>
            <w:r>
              <w:rPr>
                <w:rFonts w:ascii="宋体" w:eastAsia="宋体" w:hAnsi="宋体" w:cs="宋体" w:hint="eastAsia"/>
                <w:b/>
                <w:bCs/>
                <w:color w:val="000000"/>
                <w:sz w:val="18"/>
                <w:szCs w:val="18"/>
              </w:rPr>
              <w:t>得分</w:t>
            </w:r>
            <w:proofErr w:type="spellEnd"/>
          </w:p>
        </w:tc>
      </w:tr>
      <w:tr w:rsidR="000748AE" w14:paraId="1233E369" w14:textId="77777777">
        <w:trPr>
          <w:cantSplit/>
          <w:trHeight w:val="500"/>
        </w:trPr>
        <w:tc>
          <w:tcPr>
            <w:tcW w:w="1305" w:type="dxa"/>
            <w:gridSpan w:val="2"/>
            <w:vMerge/>
            <w:tcBorders>
              <w:top w:val="single" w:sz="4" w:space="0" w:color="auto"/>
              <w:left w:val="single" w:sz="4" w:space="0" w:color="auto"/>
              <w:bottom w:val="single" w:sz="4" w:space="0" w:color="auto"/>
              <w:right w:val="single" w:sz="4" w:space="0" w:color="auto"/>
            </w:tcBorders>
            <w:vAlign w:val="center"/>
          </w:tcPr>
          <w:p w14:paraId="1AE4FE90" w14:textId="77777777" w:rsidR="000748AE" w:rsidRDefault="000748AE">
            <w:pPr>
              <w:rPr>
                <w:rFonts w:ascii="宋体" w:eastAsia="宋体" w:hAnsi="宋体" w:cs="宋体" w:hint="eastAsia"/>
                <w:color w:val="000000"/>
                <w:sz w:val="18"/>
                <w:szCs w:val="18"/>
              </w:rPr>
            </w:pPr>
          </w:p>
        </w:tc>
        <w:tc>
          <w:tcPr>
            <w:tcW w:w="1336" w:type="dxa"/>
            <w:gridSpan w:val="2"/>
            <w:tcBorders>
              <w:top w:val="single" w:sz="4" w:space="0" w:color="auto"/>
              <w:left w:val="nil"/>
              <w:bottom w:val="single" w:sz="4" w:space="0" w:color="auto"/>
              <w:right w:val="single" w:sz="4" w:space="0" w:color="auto"/>
            </w:tcBorders>
            <w:vAlign w:val="center"/>
          </w:tcPr>
          <w:p w14:paraId="5E068E9C" w14:textId="77777777" w:rsidR="000748AE" w:rsidRDefault="00000000">
            <w:pPr>
              <w:jc w:val="center"/>
              <w:rPr>
                <w:rFonts w:ascii="宋体" w:eastAsia="宋体" w:hAnsi="宋体" w:cs="宋体" w:hint="eastAsia"/>
                <w:b/>
                <w:bCs/>
                <w:color w:val="000000"/>
                <w:sz w:val="18"/>
                <w:szCs w:val="18"/>
              </w:rPr>
            </w:pPr>
            <w:proofErr w:type="spellStart"/>
            <w:r>
              <w:rPr>
                <w:rFonts w:ascii="宋体" w:eastAsia="宋体" w:hAnsi="宋体" w:cs="宋体" w:hint="eastAsia"/>
                <w:b/>
                <w:bCs/>
                <w:color w:val="000000"/>
                <w:sz w:val="18"/>
                <w:szCs w:val="18"/>
              </w:rPr>
              <w:t>年度资金总额</w:t>
            </w:r>
            <w:proofErr w:type="spellEnd"/>
          </w:p>
        </w:tc>
        <w:tc>
          <w:tcPr>
            <w:tcW w:w="1239" w:type="dxa"/>
            <w:tcBorders>
              <w:top w:val="single" w:sz="4" w:space="0" w:color="auto"/>
              <w:left w:val="nil"/>
              <w:bottom w:val="single" w:sz="4" w:space="0" w:color="auto"/>
              <w:right w:val="single" w:sz="4" w:space="0" w:color="000000"/>
            </w:tcBorders>
            <w:noWrap/>
            <w:vAlign w:val="center"/>
          </w:tcPr>
          <w:p w14:paraId="3C99EEA2" w14:textId="77777777" w:rsidR="000748AE" w:rsidRDefault="00000000">
            <w:pPr>
              <w:jc w:val="center"/>
              <w:rPr>
                <w:rFonts w:ascii="宋体" w:eastAsia="宋体" w:hAnsi="宋体" w:cs="宋体" w:hint="eastAsia"/>
                <w:color w:val="000000"/>
                <w:sz w:val="18"/>
                <w:szCs w:val="18"/>
              </w:rPr>
            </w:pPr>
            <w:r>
              <w:rPr>
                <w:rFonts w:ascii="宋体" w:eastAsia="宋体" w:hAnsi="宋体" w:cs="宋体" w:hint="eastAsia"/>
                <w:color w:val="000000"/>
                <w:sz w:val="18"/>
                <w:szCs w:val="18"/>
              </w:rPr>
              <w:t>13.46</w:t>
            </w:r>
          </w:p>
        </w:tc>
        <w:tc>
          <w:tcPr>
            <w:tcW w:w="1125" w:type="dxa"/>
            <w:tcBorders>
              <w:top w:val="nil"/>
              <w:left w:val="nil"/>
              <w:bottom w:val="single" w:sz="4" w:space="0" w:color="auto"/>
              <w:right w:val="single" w:sz="4" w:space="0" w:color="auto"/>
            </w:tcBorders>
            <w:noWrap/>
            <w:vAlign w:val="center"/>
          </w:tcPr>
          <w:p w14:paraId="78648F45" w14:textId="77777777" w:rsidR="000748AE" w:rsidRDefault="00000000">
            <w:pPr>
              <w:jc w:val="center"/>
              <w:rPr>
                <w:rFonts w:ascii="宋体" w:eastAsia="宋体" w:hAnsi="宋体" w:cs="宋体" w:hint="eastAsia"/>
                <w:color w:val="000000"/>
                <w:sz w:val="18"/>
                <w:szCs w:val="18"/>
              </w:rPr>
            </w:pPr>
            <w:r>
              <w:rPr>
                <w:rFonts w:ascii="宋体" w:eastAsia="宋体" w:hAnsi="宋体" w:cs="宋体" w:hint="eastAsia"/>
                <w:color w:val="000000"/>
                <w:sz w:val="18"/>
                <w:szCs w:val="18"/>
              </w:rPr>
              <w:t>0.17</w:t>
            </w:r>
          </w:p>
        </w:tc>
        <w:tc>
          <w:tcPr>
            <w:tcW w:w="1275" w:type="dxa"/>
            <w:gridSpan w:val="2"/>
            <w:tcBorders>
              <w:top w:val="single" w:sz="4" w:space="0" w:color="auto"/>
              <w:left w:val="nil"/>
              <w:bottom w:val="single" w:sz="4" w:space="0" w:color="auto"/>
              <w:right w:val="single" w:sz="4" w:space="0" w:color="000000"/>
            </w:tcBorders>
            <w:noWrap/>
            <w:vAlign w:val="center"/>
          </w:tcPr>
          <w:p w14:paraId="44D942C7" w14:textId="77777777" w:rsidR="000748AE" w:rsidRDefault="00000000">
            <w:pPr>
              <w:jc w:val="center"/>
              <w:rPr>
                <w:rFonts w:ascii="宋体" w:eastAsia="宋体" w:hAnsi="宋体" w:cs="宋体" w:hint="eastAsia"/>
                <w:color w:val="000000"/>
                <w:sz w:val="18"/>
                <w:szCs w:val="18"/>
              </w:rPr>
            </w:pPr>
            <w:r>
              <w:rPr>
                <w:rFonts w:ascii="宋体" w:eastAsia="宋体" w:hAnsi="宋体" w:cs="宋体" w:hint="eastAsia"/>
                <w:color w:val="000000"/>
                <w:sz w:val="18"/>
                <w:szCs w:val="18"/>
              </w:rPr>
              <w:t>0.17</w:t>
            </w:r>
          </w:p>
        </w:tc>
        <w:tc>
          <w:tcPr>
            <w:tcW w:w="1134" w:type="dxa"/>
            <w:gridSpan w:val="2"/>
            <w:tcBorders>
              <w:top w:val="single" w:sz="4" w:space="0" w:color="auto"/>
              <w:left w:val="nil"/>
              <w:bottom w:val="single" w:sz="4" w:space="0" w:color="auto"/>
              <w:right w:val="single" w:sz="4" w:space="0" w:color="auto"/>
            </w:tcBorders>
            <w:vAlign w:val="center"/>
          </w:tcPr>
          <w:p w14:paraId="5DE397BF" w14:textId="77777777" w:rsidR="000748AE" w:rsidRDefault="00000000">
            <w:pPr>
              <w:jc w:val="center"/>
              <w:rPr>
                <w:rFonts w:ascii="宋体" w:eastAsia="宋体" w:hAnsi="宋体" w:cs="宋体" w:hint="eastAsia"/>
                <w:color w:val="000000"/>
                <w:sz w:val="18"/>
                <w:szCs w:val="18"/>
              </w:rPr>
            </w:pPr>
            <w:r>
              <w:rPr>
                <w:rFonts w:ascii="宋体" w:eastAsia="宋体" w:hAnsi="宋体" w:cs="宋体" w:hint="eastAsia"/>
                <w:color w:val="000000"/>
                <w:sz w:val="18"/>
                <w:szCs w:val="18"/>
              </w:rPr>
              <w:t>10</w:t>
            </w:r>
          </w:p>
        </w:tc>
        <w:tc>
          <w:tcPr>
            <w:tcW w:w="993" w:type="dxa"/>
            <w:gridSpan w:val="2"/>
            <w:tcBorders>
              <w:top w:val="single" w:sz="4" w:space="0" w:color="auto"/>
              <w:left w:val="nil"/>
              <w:bottom w:val="single" w:sz="4" w:space="0" w:color="auto"/>
              <w:right w:val="single" w:sz="4" w:space="0" w:color="auto"/>
            </w:tcBorders>
            <w:vAlign w:val="center"/>
          </w:tcPr>
          <w:p w14:paraId="7F4150DA" w14:textId="77777777" w:rsidR="000748AE" w:rsidRDefault="00000000">
            <w:pPr>
              <w:jc w:val="center"/>
              <w:rPr>
                <w:rFonts w:ascii="宋体" w:eastAsia="宋体" w:hAnsi="宋体" w:cs="宋体" w:hint="eastAsia"/>
                <w:color w:val="000000"/>
                <w:sz w:val="18"/>
                <w:szCs w:val="18"/>
              </w:rPr>
            </w:pPr>
            <w:r>
              <w:rPr>
                <w:rFonts w:ascii="宋体" w:eastAsia="宋体" w:hAnsi="宋体" w:cs="宋体" w:hint="eastAsia"/>
                <w:color w:val="000000"/>
                <w:sz w:val="18"/>
                <w:szCs w:val="18"/>
              </w:rPr>
              <w:t>100.00%</w:t>
            </w:r>
          </w:p>
        </w:tc>
        <w:tc>
          <w:tcPr>
            <w:tcW w:w="1275" w:type="dxa"/>
            <w:tcBorders>
              <w:top w:val="nil"/>
              <w:left w:val="nil"/>
              <w:bottom w:val="single" w:sz="4" w:space="0" w:color="auto"/>
              <w:right w:val="single" w:sz="4" w:space="0" w:color="auto"/>
            </w:tcBorders>
            <w:vAlign w:val="center"/>
          </w:tcPr>
          <w:p w14:paraId="07C7AC91" w14:textId="77777777" w:rsidR="000748AE" w:rsidRDefault="00000000">
            <w:pPr>
              <w:jc w:val="center"/>
              <w:rPr>
                <w:rFonts w:ascii="宋体" w:eastAsia="宋体" w:hAnsi="宋体" w:cs="宋体" w:hint="eastAsia"/>
                <w:color w:val="000000"/>
                <w:sz w:val="18"/>
                <w:szCs w:val="18"/>
              </w:rPr>
            </w:pPr>
            <w:r>
              <w:rPr>
                <w:rFonts w:ascii="宋体" w:eastAsia="宋体" w:hAnsi="宋体" w:cs="宋体" w:hint="eastAsia"/>
                <w:color w:val="000000"/>
                <w:sz w:val="18"/>
                <w:szCs w:val="18"/>
              </w:rPr>
              <w:t>10.00分</w:t>
            </w:r>
          </w:p>
        </w:tc>
      </w:tr>
      <w:tr w:rsidR="000748AE" w14:paraId="203AAF17" w14:textId="77777777">
        <w:trPr>
          <w:cantSplit/>
          <w:trHeight w:val="500"/>
        </w:trPr>
        <w:tc>
          <w:tcPr>
            <w:tcW w:w="1305" w:type="dxa"/>
            <w:gridSpan w:val="2"/>
            <w:vMerge/>
            <w:tcBorders>
              <w:top w:val="single" w:sz="4" w:space="0" w:color="auto"/>
              <w:left w:val="single" w:sz="4" w:space="0" w:color="auto"/>
              <w:bottom w:val="single" w:sz="4" w:space="0" w:color="auto"/>
              <w:right w:val="single" w:sz="4" w:space="0" w:color="auto"/>
            </w:tcBorders>
            <w:vAlign w:val="center"/>
          </w:tcPr>
          <w:p w14:paraId="6BA7F77A" w14:textId="77777777" w:rsidR="000748AE" w:rsidRDefault="000748AE">
            <w:pPr>
              <w:rPr>
                <w:rFonts w:ascii="宋体" w:eastAsia="宋体" w:hAnsi="宋体" w:cs="宋体" w:hint="eastAsia"/>
                <w:color w:val="000000"/>
                <w:sz w:val="18"/>
                <w:szCs w:val="18"/>
              </w:rPr>
            </w:pPr>
          </w:p>
        </w:tc>
        <w:tc>
          <w:tcPr>
            <w:tcW w:w="1336" w:type="dxa"/>
            <w:gridSpan w:val="2"/>
            <w:tcBorders>
              <w:top w:val="single" w:sz="4" w:space="0" w:color="auto"/>
              <w:left w:val="nil"/>
              <w:bottom w:val="single" w:sz="4" w:space="0" w:color="auto"/>
              <w:right w:val="single" w:sz="4" w:space="0" w:color="auto"/>
            </w:tcBorders>
            <w:vAlign w:val="center"/>
          </w:tcPr>
          <w:p w14:paraId="25CDF656" w14:textId="77777777" w:rsidR="000748AE" w:rsidRDefault="00000000">
            <w:pPr>
              <w:jc w:val="center"/>
              <w:rPr>
                <w:rFonts w:ascii="宋体" w:eastAsia="宋体" w:hAnsi="宋体" w:cs="宋体" w:hint="eastAsia"/>
                <w:b/>
                <w:bCs/>
                <w:color w:val="000000"/>
                <w:sz w:val="18"/>
                <w:szCs w:val="18"/>
              </w:rPr>
            </w:pPr>
            <w:proofErr w:type="spellStart"/>
            <w:r>
              <w:rPr>
                <w:rFonts w:ascii="宋体" w:eastAsia="宋体" w:hAnsi="宋体" w:cs="宋体" w:hint="eastAsia"/>
                <w:b/>
                <w:bCs/>
                <w:color w:val="000000"/>
                <w:sz w:val="18"/>
                <w:szCs w:val="18"/>
              </w:rPr>
              <w:t>其中：当年财政拨款</w:t>
            </w:r>
            <w:proofErr w:type="spellEnd"/>
          </w:p>
        </w:tc>
        <w:tc>
          <w:tcPr>
            <w:tcW w:w="1239" w:type="dxa"/>
            <w:tcBorders>
              <w:top w:val="single" w:sz="4" w:space="0" w:color="auto"/>
              <w:left w:val="nil"/>
              <w:bottom w:val="single" w:sz="4" w:space="0" w:color="auto"/>
              <w:right w:val="single" w:sz="4" w:space="0" w:color="000000"/>
            </w:tcBorders>
            <w:noWrap/>
            <w:vAlign w:val="center"/>
          </w:tcPr>
          <w:p w14:paraId="69701430" w14:textId="77777777" w:rsidR="000748AE" w:rsidRDefault="00000000">
            <w:pPr>
              <w:jc w:val="center"/>
              <w:rPr>
                <w:rFonts w:ascii="宋体" w:eastAsia="宋体" w:hAnsi="宋体" w:cs="宋体" w:hint="eastAsia"/>
                <w:color w:val="000000"/>
                <w:sz w:val="18"/>
                <w:szCs w:val="18"/>
              </w:rPr>
            </w:pPr>
            <w:r>
              <w:rPr>
                <w:rFonts w:ascii="宋体" w:eastAsia="宋体" w:hAnsi="宋体" w:cs="宋体" w:hint="eastAsia"/>
                <w:color w:val="000000"/>
                <w:sz w:val="18"/>
                <w:szCs w:val="18"/>
              </w:rPr>
              <w:t>13.46</w:t>
            </w:r>
          </w:p>
        </w:tc>
        <w:tc>
          <w:tcPr>
            <w:tcW w:w="1125" w:type="dxa"/>
            <w:tcBorders>
              <w:top w:val="nil"/>
              <w:left w:val="nil"/>
              <w:bottom w:val="single" w:sz="4" w:space="0" w:color="auto"/>
              <w:right w:val="single" w:sz="4" w:space="0" w:color="auto"/>
            </w:tcBorders>
            <w:noWrap/>
            <w:vAlign w:val="center"/>
          </w:tcPr>
          <w:p w14:paraId="0BC35234" w14:textId="77777777" w:rsidR="000748AE" w:rsidRDefault="00000000">
            <w:pPr>
              <w:jc w:val="center"/>
              <w:rPr>
                <w:rFonts w:ascii="宋体" w:eastAsia="宋体" w:hAnsi="宋体" w:cs="宋体" w:hint="eastAsia"/>
                <w:color w:val="000000"/>
                <w:sz w:val="18"/>
                <w:szCs w:val="18"/>
              </w:rPr>
            </w:pPr>
            <w:r>
              <w:rPr>
                <w:rFonts w:ascii="宋体" w:eastAsia="宋体" w:hAnsi="宋体" w:cs="宋体" w:hint="eastAsia"/>
                <w:color w:val="000000"/>
                <w:sz w:val="18"/>
                <w:szCs w:val="18"/>
              </w:rPr>
              <w:t>0.17</w:t>
            </w:r>
          </w:p>
        </w:tc>
        <w:tc>
          <w:tcPr>
            <w:tcW w:w="1275" w:type="dxa"/>
            <w:gridSpan w:val="2"/>
            <w:tcBorders>
              <w:top w:val="single" w:sz="4" w:space="0" w:color="auto"/>
              <w:left w:val="nil"/>
              <w:bottom w:val="single" w:sz="4" w:space="0" w:color="auto"/>
              <w:right w:val="single" w:sz="4" w:space="0" w:color="000000"/>
            </w:tcBorders>
            <w:noWrap/>
            <w:vAlign w:val="center"/>
          </w:tcPr>
          <w:p w14:paraId="5F35436B" w14:textId="77777777" w:rsidR="000748AE" w:rsidRDefault="00000000">
            <w:pPr>
              <w:jc w:val="center"/>
              <w:rPr>
                <w:rFonts w:ascii="宋体" w:eastAsia="宋体" w:hAnsi="宋体" w:cs="宋体" w:hint="eastAsia"/>
                <w:color w:val="000000"/>
                <w:sz w:val="18"/>
                <w:szCs w:val="18"/>
              </w:rPr>
            </w:pPr>
            <w:r>
              <w:rPr>
                <w:rFonts w:ascii="宋体" w:eastAsia="宋体" w:hAnsi="宋体" w:cs="宋体" w:hint="eastAsia"/>
                <w:color w:val="000000"/>
                <w:sz w:val="18"/>
                <w:szCs w:val="18"/>
              </w:rPr>
              <w:t>0.17</w:t>
            </w:r>
          </w:p>
        </w:tc>
        <w:tc>
          <w:tcPr>
            <w:tcW w:w="1134" w:type="dxa"/>
            <w:gridSpan w:val="2"/>
            <w:tcBorders>
              <w:top w:val="single" w:sz="4" w:space="0" w:color="auto"/>
              <w:left w:val="nil"/>
              <w:bottom w:val="single" w:sz="4" w:space="0" w:color="auto"/>
              <w:right w:val="single" w:sz="4" w:space="0" w:color="auto"/>
            </w:tcBorders>
            <w:vAlign w:val="center"/>
          </w:tcPr>
          <w:p w14:paraId="1968585C" w14:textId="77777777" w:rsidR="000748AE" w:rsidRDefault="00000000">
            <w:pPr>
              <w:jc w:val="center"/>
              <w:rPr>
                <w:rFonts w:ascii="宋体" w:eastAsia="宋体" w:hAnsi="宋体" w:cs="宋体" w:hint="eastAsia"/>
                <w:color w:val="000000"/>
                <w:sz w:val="18"/>
                <w:szCs w:val="18"/>
              </w:rPr>
            </w:pPr>
            <w:r>
              <w:rPr>
                <w:rFonts w:ascii="宋体" w:eastAsia="宋体" w:hAnsi="宋体" w:cs="宋体" w:hint="eastAsia"/>
                <w:color w:val="000000"/>
                <w:sz w:val="18"/>
                <w:szCs w:val="18"/>
              </w:rPr>
              <w:t>—</w:t>
            </w:r>
          </w:p>
        </w:tc>
        <w:tc>
          <w:tcPr>
            <w:tcW w:w="993" w:type="dxa"/>
            <w:gridSpan w:val="2"/>
            <w:tcBorders>
              <w:top w:val="single" w:sz="4" w:space="0" w:color="auto"/>
              <w:left w:val="nil"/>
              <w:bottom w:val="single" w:sz="4" w:space="0" w:color="auto"/>
              <w:right w:val="single" w:sz="4" w:space="0" w:color="auto"/>
            </w:tcBorders>
            <w:vAlign w:val="center"/>
          </w:tcPr>
          <w:p w14:paraId="531277E5" w14:textId="77777777" w:rsidR="000748AE" w:rsidRDefault="00000000">
            <w:pPr>
              <w:jc w:val="center"/>
              <w:rPr>
                <w:rFonts w:ascii="宋体" w:eastAsia="宋体" w:hAnsi="宋体" w:cs="宋体" w:hint="eastAsia"/>
                <w:color w:val="000000"/>
                <w:sz w:val="18"/>
                <w:szCs w:val="18"/>
              </w:rPr>
            </w:pPr>
            <w:r>
              <w:rPr>
                <w:rFonts w:ascii="宋体" w:eastAsia="宋体" w:hAnsi="宋体" w:cs="宋体" w:hint="eastAsia"/>
                <w:color w:val="000000"/>
                <w:sz w:val="18"/>
                <w:szCs w:val="18"/>
              </w:rPr>
              <w:t>—</w:t>
            </w:r>
          </w:p>
        </w:tc>
        <w:tc>
          <w:tcPr>
            <w:tcW w:w="1275" w:type="dxa"/>
            <w:tcBorders>
              <w:top w:val="nil"/>
              <w:left w:val="nil"/>
              <w:bottom w:val="single" w:sz="4" w:space="0" w:color="auto"/>
              <w:right w:val="single" w:sz="4" w:space="0" w:color="auto"/>
            </w:tcBorders>
            <w:vAlign w:val="center"/>
          </w:tcPr>
          <w:p w14:paraId="068E680F" w14:textId="77777777" w:rsidR="000748AE" w:rsidRDefault="00000000">
            <w:pPr>
              <w:jc w:val="center"/>
              <w:rPr>
                <w:rFonts w:ascii="宋体" w:eastAsia="宋体" w:hAnsi="宋体" w:cs="宋体" w:hint="eastAsia"/>
                <w:color w:val="000000"/>
                <w:sz w:val="18"/>
                <w:szCs w:val="18"/>
              </w:rPr>
            </w:pPr>
            <w:r>
              <w:rPr>
                <w:rFonts w:ascii="宋体" w:eastAsia="宋体" w:hAnsi="宋体" w:cs="宋体" w:hint="eastAsia"/>
                <w:color w:val="000000"/>
                <w:sz w:val="18"/>
                <w:szCs w:val="18"/>
              </w:rPr>
              <w:t>—</w:t>
            </w:r>
          </w:p>
        </w:tc>
      </w:tr>
      <w:tr w:rsidR="000748AE" w14:paraId="2DAFF6A7" w14:textId="77777777">
        <w:trPr>
          <w:cantSplit/>
          <w:trHeight w:val="500"/>
        </w:trPr>
        <w:tc>
          <w:tcPr>
            <w:tcW w:w="1305" w:type="dxa"/>
            <w:gridSpan w:val="2"/>
            <w:vMerge/>
            <w:tcBorders>
              <w:top w:val="single" w:sz="4" w:space="0" w:color="auto"/>
              <w:left w:val="single" w:sz="4" w:space="0" w:color="auto"/>
              <w:bottom w:val="single" w:sz="4" w:space="0" w:color="auto"/>
              <w:right w:val="single" w:sz="4" w:space="0" w:color="auto"/>
            </w:tcBorders>
            <w:vAlign w:val="center"/>
          </w:tcPr>
          <w:p w14:paraId="065BBC35" w14:textId="77777777" w:rsidR="000748AE" w:rsidRDefault="000748AE">
            <w:pPr>
              <w:rPr>
                <w:rFonts w:ascii="宋体" w:eastAsia="宋体" w:hAnsi="宋体" w:cs="宋体" w:hint="eastAsia"/>
                <w:color w:val="000000"/>
                <w:sz w:val="18"/>
                <w:szCs w:val="18"/>
              </w:rPr>
            </w:pPr>
          </w:p>
        </w:tc>
        <w:tc>
          <w:tcPr>
            <w:tcW w:w="1336" w:type="dxa"/>
            <w:gridSpan w:val="2"/>
            <w:tcBorders>
              <w:top w:val="single" w:sz="4" w:space="0" w:color="auto"/>
              <w:left w:val="nil"/>
              <w:bottom w:val="single" w:sz="4" w:space="0" w:color="auto"/>
              <w:right w:val="single" w:sz="4" w:space="0" w:color="auto"/>
            </w:tcBorders>
            <w:vAlign w:val="center"/>
          </w:tcPr>
          <w:p w14:paraId="084FEF3C" w14:textId="77777777" w:rsidR="000748AE" w:rsidRDefault="00000000">
            <w:pPr>
              <w:jc w:val="center"/>
              <w:rPr>
                <w:rFonts w:ascii="宋体" w:eastAsia="宋体" w:hAnsi="宋体" w:cs="宋体" w:hint="eastAsia"/>
                <w:b/>
                <w:bCs/>
                <w:color w:val="000000"/>
                <w:sz w:val="18"/>
                <w:szCs w:val="18"/>
              </w:rPr>
            </w:pPr>
            <w:proofErr w:type="spellStart"/>
            <w:r>
              <w:rPr>
                <w:rFonts w:ascii="宋体" w:eastAsia="宋体" w:hAnsi="宋体" w:cs="宋体" w:hint="eastAsia"/>
                <w:b/>
                <w:bCs/>
                <w:color w:val="000000"/>
                <w:sz w:val="18"/>
                <w:szCs w:val="18"/>
              </w:rPr>
              <w:t>其他资金</w:t>
            </w:r>
            <w:proofErr w:type="spellEnd"/>
          </w:p>
        </w:tc>
        <w:tc>
          <w:tcPr>
            <w:tcW w:w="1239" w:type="dxa"/>
            <w:tcBorders>
              <w:top w:val="single" w:sz="4" w:space="0" w:color="auto"/>
              <w:left w:val="nil"/>
              <w:bottom w:val="single" w:sz="4" w:space="0" w:color="auto"/>
              <w:right w:val="single" w:sz="4" w:space="0" w:color="000000"/>
            </w:tcBorders>
            <w:noWrap/>
            <w:vAlign w:val="center"/>
          </w:tcPr>
          <w:p w14:paraId="7D998A30" w14:textId="77777777" w:rsidR="000748AE" w:rsidRDefault="00000000">
            <w:pPr>
              <w:jc w:val="center"/>
              <w:rPr>
                <w:rFonts w:ascii="宋体" w:eastAsia="宋体" w:hAnsi="宋体" w:cs="宋体" w:hint="eastAsia"/>
                <w:color w:val="000000"/>
                <w:sz w:val="18"/>
                <w:szCs w:val="18"/>
              </w:rPr>
            </w:pPr>
            <w:r>
              <w:rPr>
                <w:rFonts w:ascii="宋体" w:eastAsia="宋体" w:hAnsi="宋体" w:cs="宋体" w:hint="eastAsia"/>
                <w:color w:val="000000"/>
                <w:sz w:val="18"/>
                <w:szCs w:val="18"/>
              </w:rPr>
              <w:t>0.00</w:t>
            </w:r>
          </w:p>
        </w:tc>
        <w:tc>
          <w:tcPr>
            <w:tcW w:w="1125" w:type="dxa"/>
            <w:tcBorders>
              <w:top w:val="nil"/>
              <w:left w:val="nil"/>
              <w:bottom w:val="single" w:sz="4" w:space="0" w:color="auto"/>
              <w:right w:val="single" w:sz="4" w:space="0" w:color="auto"/>
            </w:tcBorders>
            <w:noWrap/>
            <w:vAlign w:val="center"/>
          </w:tcPr>
          <w:p w14:paraId="065758E3" w14:textId="77777777" w:rsidR="000748AE" w:rsidRDefault="00000000">
            <w:pPr>
              <w:jc w:val="center"/>
              <w:rPr>
                <w:rFonts w:ascii="宋体" w:eastAsia="宋体" w:hAnsi="宋体" w:cs="宋体" w:hint="eastAsia"/>
                <w:color w:val="000000"/>
                <w:sz w:val="18"/>
                <w:szCs w:val="18"/>
              </w:rPr>
            </w:pPr>
            <w:r>
              <w:rPr>
                <w:rFonts w:ascii="宋体" w:eastAsia="宋体" w:hAnsi="宋体" w:cs="宋体" w:hint="eastAsia"/>
                <w:color w:val="000000"/>
                <w:sz w:val="18"/>
                <w:szCs w:val="18"/>
              </w:rPr>
              <w:t>0.00</w:t>
            </w:r>
          </w:p>
        </w:tc>
        <w:tc>
          <w:tcPr>
            <w:tcW w:w="1275" w:type="dxa"/>
            <w:gridSpan w:val="2"/>
            <w:tcBorders>
              <w:top w:val="single" w:sz="4" w:space="0" w:color="auto"/>
              <w:left w:val="nil"/>
              <w:bottom w:val="single" w:sz="4" w:space="0" w:color="auto"/>
              <w:right w:val="single" w:sz="4" w:space="0" w:color="000000"/>
            </w:tcBorders>
            <w:noWrap/>
            <w:vAlign w:val="center"/>
          </w:tcPr>
          <w:p w14:paraId="5FF9C345" w14:textId="77777777" w:rsidR="000748AE" w:rsidRDefault="00000000">
            <w:pPr>
              <w:jc w:val="center"/>
              <w:rPr>
                <w:rFonts w:ascii="宋体" w:eastAsia="宋体" w:hAnsi="宋体" w:cs="宋体" w:hint="eastAsia"/>
                <w:color w:val="000000"/>
                <w:sz w:val="18"/>
                <w:szCs w:val="18"/>
              </w:rPr>
            </w:pPr>
            <w:r>
              <w:rPr>
                <w:rFonts w:ascii="宋体" w:eastAsia="宋体" w:hAnsi="宋体" w:cs="宋体" w:hint="eastAsia"/>
                <w:color w:val="000000"/>
                <w:sz w:val="18"/>
                <w:szCs w:val="18"/>
              </w:rPr>
              <w:t>0.00</w:t>
            </w:r>
          </w:p>
        </w:tc>
        <w:tc>
          <w:tcPr>
            <w:tcW w:w="1134" w:type="dxa"/>
            <w:gridSpan w:val="2"/>
            <w:tcBorders>
              <w:top w:val="single" w:sz="4" w:space="0" w:color="auto"/>
              <w:left w:val="nil"/>
              <w:bottom w:val="single" w:sz="4" w:space="0" w:color="auto"/>
              <w:right w:val="single" w:sz="4" w:space="0" w:color="auto"/>
            </w:tcBorders>
            <w:vAlign w:val="center"/>
          </w:tcPr>
          <w:p w14:paraId="0BC520DC" w14:textId="77777777" w:rsidR="000748AE" w:rsidRDefault="00000000">
            <w:pPr>
              <w:jc w:val="center"/>
              <w:rPr>
                <w:rFonts w:ascii="宋体" w:eastAsia="宋体" w:hAnsi="宋体" w:cs="宋体" w:hint="eastAsia"/>
                <w:color w:val="000000"/>
                <w:sz w:val="18"/>
                <w:szCs w:val="18"/>
              </w:rPr>
            </w:pPr>
            <w:r>
              <w:rPr>
                <w:rFonts w:ascii="宋体" w:eastAsia="宋体" w:hAnsi="宋体" w:cs="宋体" w:hint="eastAsia"/>
                <w:color w:val="000000"/>
                <w:sz w:val="18"/>
                <w:szCs w:val="18"/>
              </w:rPr>
              <w:t>—</w:t>
            </w:r>
          </w:p>
        </w:tc>
        <w:tc>
          <w:tcPr>
            <w:tcW w:w="993" w:type="dxa"/>
            <w:gridSpan w:val="2"/>
            <w:tcBorders>
              <w:top w:val="single" w:sz="4" w:space="0" w:color="auto"/>
              <w:left w:val="nil"/>
              <w:bottom w:val="single" w:sz="4" w:space="0" w:color="auto"/>
              <w:right w:val="single" w:sz="4" w:space="0" w:color="auto"/>
            </w:tcBorders>
            <w:vAlign w:val="center"/>
          </w:tcPr>
          <w:p w14:paraId="248A55E4" w14:textId="77777777" w:rsidR="000748AE" w:rsidRDefault="00000000">
            <w:pPr>
              <w:jc w:val="center"/>
              <w:rPr>
                <w:rFonts w:ascii="宋体" w:eastAsia="宋体" w:hAnsi="宋体" w:cs="宋体" w:hint="eastAsia"/>
                <w:color w:val="000000"/>
                <w:sz w:val="18"/>
                <w:szCs w:val="18"/>
              </w:rPr>
            </w:pPr>
            <w:r>
              <w:rPr>
                <w:rFonts w:ascii="宋体" w:eastAsia="宋体" w:hAnsi="宋体" w:cs="宋体" w:hint="eastAsia"/>
                <w:color w:val="000000"/>
                <w:sz w:val="18"/>
                <w:szCs w:val="18"/>
              </w:rPr>
              <w:t>—</w:t>
            </w:r>
          </w:p>
        </w:tc>
        <w:tc>
          <w:tcPr>
            <w:tcW w:w="1275" w:type="dxa"/>
            <w:tcBorders>
              <w:top w:val="nil"/>
              <w:left w:val="nil"/>
              <w:bottom w:val="single" w:sz="4" w:space="0" w:color="auto"/>
              <w:right w:val="single" w:sz="4" w:space="0" w:color="auto"/>
            </w:tcBorders>
            <w:vAlign w:val="center"/>
          </w:tcPr>
          <w:p w14:paraId="6A0DC79E" w14:textId="77777777" w:rsidR="000748AE" w:rsidRDefault="00000000">
            <w:pPr>
              <w:jc w:val="center"/>
              <w:rPr>
                <w:rFonts w:ascii="宋体" w:eastAsia="宋体" w:hAnsi="宋体" w:cs="宋体" w:hint="eastAsia"/>
                <w:color w:val="000000"/>
                <w:sz w:val="18"/>
                <w:szCs w:val="18"/>
              </w:rPr>
            </w:pPr>
            <w:r>
              <w:rPr>
                <w:rFonts w:ascii="宋体" w:eastAsia="宋体" w:hAnsi="宋体" w:cs="宋体" w:hint="eastAsia"/>
                <w:color w:val="000000"/>
                <w:sz w:val="18"/>
                <w:szCs w:val="18"/>
              </w:rPr>
              <w:t>—</w:t>
            </w:r>
          </w:p>
        </w:tc>
      </w:tr>
      <w:tr w:rsidR="000748AE" w14:paraId="5DEE5AD4" w14:textId="77777777">
        <w:trPr>
          <w:cantSplit/>
          <w:trHeight w:val="500"/>
        </w:trPr>
        <w:tc>
          <w:tcPr>
            <w:tcW w:w="598" w:type="dxa"/>
            <w:vMerge w:val="restart"/>
            <w:tcBorders>
              <w:top w:val="nil"/>
              <w:left w:val="single" w:sz="4" w:space="0" w:color="auto"/>
              <w:bottom w:val="single" w:sz="4" w:space="0" w:color="auto"/>
              <w:right w:val="single" w:sz="4" w:space="0" w:color="auto"/>
            </w:tcBorders>
            <w:vAlign w:val="center"/>
          </w:tcPr>
          <w:p w14:paraId="529640FB" w14:textId="77777777" w:rsidR="000748AE" w:rsidRDefault="00000000">
            <w:pPr>
              <w:jc w:val="center"/>
              <w:rPr>
                <w:rFonts w:ascii="宋体" w:eastAsia="宋体" w:hAnsi="宋体" w:cs="宋体" w:hint="eastAsia"/>
                <w:b/>
                <w:bCs/>
                <w:color w:val="000000"/>
                <w:sz w:val="18"/>
                <w:szCs w:val="18"/>
              </w:rPr>
            </w:pPr>
            <w:proofErr w:type="spellStart"/>
            <w:r>
              <w:rPr>
                <w:rFonts w:ascii="宋体" w:eastAsia="宋体" w:hAnsi="宋体" w:cs="宋体" w:hint="eastAsia"/>
                <w:b/>
                <w:bCs/>
                <w:color w:val="000000"/>
                <w:sz w:val="18"/>
                <w:szCs w:val="18"/>
              </w:rPr>
              <w:t>年度总体目标</w:t>
            </w:r>
            <w:proofErr w:type="spellEnd"/>
          </w:p>
        </w:tc>
        <w:tc>
          <w:tcPr>
            <w:tcW w:w="4407" w:type="dxa"/>
            <w:gridSpan w:val="5"/>
            <w:tcBorders>
              <w:top w:val="single" w:sz="4" w:space="0" w:color="auto"/>
              <w:left w:val="nil"/>
              <w:bottom w:val="single" w:sz="4" w:space="0" w:color="auto"/>
              <w:right w:val="single" w:sz="4" w:space="0" w:color="auto"/>
            </w:tcBorders>
            <w:vAlign w:val="center"/>
          </w:tcPr>
          <w:p w14:paraId="6947AEA1" w14:textId="77777777" w:rsidR="000748AE" w:rsidRDefault="00000000">
            <w:pPr>
              <w:jc w:val="center"/>
              <w:rPr>
                <w:rFonts w:ascii="宋体" w:eastAsia="宋体" w:hAnsi="宋体" w:cs="宋体" w:hint="eastAsia"/>
                <w:b/>
                <w:bCs/>
                <w:color w:val="000000"/>
                <w:sz w:val="18"/>
                <w:szCs w:val="18"/>
              </w:rPr>
            </w:pPr>
            <w:proofErr w:type="spellStart"/>
            <w:r>
              <w:rPr>
                <w:rFonts w:ascii="宋体" w:eastAsia="宋体" w:hAnsi="宋体" w:cs="宋体" w:hint="eastAsia"/>
                <w:b/>
                <w:bCs/>
                <w:color w:val="000000"/>
                <w:sz w:val="18"/>
                <w:szCs w:val="18"/>
              </w:rPr>
              <w:t>预期目标</w:t>
            </w:r>
            <w:proofErr w:type="spellEnd"/>
          </w:p>
        </w:tc>
        <w:tc>
          <w:tcPr>
            <w:tcW w:w="4677" w:type="dxa"/>
            <w:gridSpan w:val="7"/>
            <w:tcBorders>
              <w:top w:val="single" w:sz="4" w:space="0" w:color="auto"/>
              <w:left w:val="nil"/>
              <w:bottom w:val="single" w:sz="4" w:space="0" w:color="auto"/>
              <w:right w:val="single" w:sz="4" w:space="0" w:color="auto"/>
            </w:tcBorders>
            <w:vAlign w:val="center"/>
          </w:tcPr>
          <w:p w14:paraId="7E034155" w14:textId="77777777" w:rsidR="000748AE" w:rsidRDefault="00000000">
            <w:pPr>
              <w:jc w:val="center"/>
              <w:rPr>
                <w:rFonts w:ascii="宋体" w:eastAsia="宋体" w:hAnsi="宋体" w:cs="宋体" w:hint="eastAsia"/>
                <w:b/>
                <w:bCs/>
                <w:color w:val="000000"/>
                <w:sz w:val="18"/>
                <w:szCs w:val="18"/>
              </w:rPr>
            </w:pPr>
            <w:proofErr w:type="spellStart"/>
            <w:r>
              <w:rPr>
                <w:rFonts w:ascii="宋体" w:eastAsia="宋体" w:hAnsi="宋体" w:cs="宋体" w:hint="eastAsia"/>
                <w:b/>
                <w:bCs/>
                <w:color w:val="000000"/>
                <w:sz w:val="18"/>
                <w:szCs w:val="18"/>
              </w:rPr>
              <w:t>实际完成情况</w:t>
            </w:r>
            <w:proofErr w:type="spellEnd"/>
          </w:p>
        </w:tc>
      </w:tr>
      <w:tr w:rsidR="000748AE" w14:paraId="40DF06CF" w14:textId="77777777">
        <w:trPr>
          <w:cantSplit/>
          <w:trHeight w:val="703"/>
        </w:trPr>
        <w:tc>
          <w:tcPr>
            <w:tcW w:w="598" w:type="dxa"/>
            <w:vMerge/>
            <w:tcBorders>
              <w:top w:val="nil"/>
              <w:left w:val="single" w:sz="4" w:space="0" w:color="auto"/>
              <w:bottom w:val="single" w:sz="4" w:space="0" w:color="auto"/>
              <w:right w:val="single" w:sz="4" w:space="0" w:color="auto"/>
            </w:tcBorders>
            <w:vAlign w:val="center"/>
          </w:tcPr>
          <w:p w14:paraId="1C1F6816" w14:textId="77777777" w:rsidR="000748AE" w:rsidRDefault="000748AE">
            <w:pPr>
              <w:rPr>
                <w:rFonts w:ascii="宋体" w:eastAsia="宋体" w:hAnsi="宋体" w:cs="宋体" w:hint="eastAsia"/>
                <w:color w:val="000000"/>
                <w:sz w:val="18"/>
                <w:szCs w:val="18"/>
              </w:rPr>
            </w:pPr>
          </w:p>
        </w:tc>
        <w:tc>
          <w:tcPr>
            <w:tcW w:w="4407" w:type="dxa"/>
            <w:gridSpan w:val="5"/>
            <w:tcBorders>
              <w:top w:val="single" w:sz="4" w:space="0" w:color="auto"/>
              <w:left w:val="nil"/>
              <w:bottom w:val="single" w:sz="4" w:space="0" w:color="auto"/>
              <w:right w:val="single" w:sz="4" w:space="0" w:color="000000"/>
            </w:tcBorders>
          </w:tcPr>
          <w:p w14:paraId="7BE8CB23" w14:textId="77777777" w:rsidR="000748AE" w:rsidRDefault="00000000">
            <w:pPr>
              <w:rPr>
                <w:rFonts w:ascii="宋体" w:eastAsia="宋体" w:hAnsi="宋体" w:cs="宋体" w:hint="eastAsia"/>
                <w:color w:val="000000"/>
                <w:sz w:val="18"/>
                <w:szCs w:val="18"/>
                <w:lang w:eastAsia="zh-CN"/>
              </w:rPr>
            </w:pPr>
            <w:r>
              <w:rPr>
                <w:rFonts w:ascii="宋体" w:eastAsia="宋体" w:hAnsi="宋体" w:cs="宋体" w:hint="eastAsia"/>
                <w:color w:val="000000"/>
                <w:sz w:val="18"/>
                <w:szCs w:val="18"/>
                <w:lang w:eastAsia="zh-CN"/>
              </w:rPr>
              <w:t>根据2023年上级体制补助，乌财行〔2023〕94号，2022年度忠诚担当好班子立项，下发忠诚担当好班子奖励经费。</w:t>
            </w:r>
          </w:p>
        </w:tc>
        <w:tc>
          <w:tcPr>
            <w:tcW w:w="4677" w:type="dxa"/>
            <w:gridSpan w:val="7"/>
            <w:tcBorders>
              <w:top w:val="single" w:sz="4" w:space="0" w:color="auto"/>
              <w:left w:val="nil"/>
              <w:bottom w:val="single" w:sz="4" w:space="0" w:color="auto"/>
              <w:right w:val="single" w:sz="4" w:space="0" w:color="000000"/>
            </w:tcBorders>
          </w:tcPr>
          <w:p w14:paraId="2CC5F1EE" w14:textId="77777777" w:rsidR="000748AE" w:rsidRDefault="00000000">
            <w:pPr>
              <w:rPr>
                <w:rFonts w:ascii="宋体" w:eastAsia="宋体" w:hAnsi="宋体" w:cs="宋体" w:hint="eastAsia"/>
                <w:color w:val="000000"/>
                <w:sz w:val="18"/>
                <w:szCs w:val="18"/>
                <w:lang w:eastAsia="zh-CN"/>
              </w:rPr>
            </w:pPr>
            <w:r>
              <w:rPr>
                <w:rFonts w:ascii="宋体" w:eastAsia="宋体" w:hAnsi="宋体" w:cs="宋体" w:hint="eastAsia"/>
                <w:color w:val="000000"/>
                <w:sz w:val="18"/>
                <w:szCs w:val="18"/>
                <w:lang w:eastAsia="zh-CN"/>
              </w:rPr>
              <w:t>截止2024年12月31日已完成开展民族团结一家亲联谊活动1次，参加活动人数27人，完成支付忠诚担当好班子经费0.17万元。通过开展活动，有效提高了与结亲户交流互动率。</w:t>
            </w:r>
          </w:p>
        </w:tc>
      </w:tr>
      <w:tr w:rsidR="000748AE" w14:paraId="652FB0F2" w14:textId="77777777">
        <w:trPr>
          <w:cantSplit/>
          <w:trHeight w:val="543"/>
        </w:trPr>
        <w:tc>
          <w:tcPr>
            <w:tcW w:w="598" w:type="dxa"/>
            <w:vMerge w:val="restart"/>
            <w:tcBorders>
              <w:top w:val="nil"/>
              <w:left w:val="single" w:sz="4" w:space="0" w:color="auto"/>
              <w:bottom w:val="single" w:sz="4" w:space="0" w:color="auto"/>
              <w:right w:val="single" w:sz="4" w:space="0" w:color="auto"/>
            </w:tcBorders>
            <w:vAlign w:val="center"/>
          </w:tcPr>
          <w:p w14:paraId="47151AC0" w14:textId="77777777" w:rsidR="000748AE" w:rsidRDefault="000748AE">
            <w:pPr>
              <w:jc w:val="center"/>
              <w:rPr>
                <w:rFonts w:ascii="宋体" w:eastAsia="宋体" w:hAnsi="宋体" w:cs="宋体" w:hint="eastAsia"/>
                <w:color w:val="000000"/>
                <w:sz w:val="18"/>
                <w:szCs w:val="18"/>
                <w:lang w:eastAsia="zh-CN"/>
              </w:rPr>
            </w:pPr>
          </w:p>
        </w:tc>
        <w:tc>
          <w:tcPr>
            <w:tcW w:w="707" w:type="dxa"/>
            <w:vMerge w:val="restart"/>
            <w:tcBorders>
              <w:top w:val="nil"/>
              <w:left w:val="single" w:sz="4" w:space="0" w:color="auto"/>
              <w:bottom w:val="single" w:sz="4" w:space="0" w:color="auto"/>
              <w:right w:val="single" w:sz="4" w:space="0" w:color="auto"/>
            </w:tcBorders>
            <w:vAlign w:val="center"/>
          </w:tcPr>
          <w:p w14:paraId="0FB012A4" w14:textId="77777777" w:rsidR="000748AE" w:rsidRDefault="00000000">
            <w:pPr>
              <w:jc w:val="center"/>
              <w:rPr>
                <w:rFonts w:ascii="宋体" w:eastAsia="宋体" w:hAnsi="宋体" w:cs="宋体" w:hint="eastAsia"/>
                <w:b/>
                <w:bCs/>
                <w:color w:val="000000"/>
                <w:sz w:val="18"/>
                <w:szCs w:val="18"/>
              </w:rPr>
            </w:pPr>
            <w:proofErr w:type="spellStart"/>
            <w:r>
              <w:rPr>
                <w:rFonts w:ascii="宋体" w:eastAsia="宋体" w:hAnsi="宋体" w:cs="宋体" w:hint="eastAsia"/>
                <w:b/>
                <w:bCs/>
                <w:color w:val="000000"/>
                <w:sz w:val="18"/>
                <w:szCs w:val="18"/>
              </w:rPr>
              <w:t>一级指标</w:t>
            </w:r>
            <w:proofErr w:type="spellEnd"/>
          </w:p>
        </w:tc>
        <w:tc>
          <w:tcPr>
            <w:tcW w:w="718" w:type="dxa"/>
            <w:vMerge w:val="restart"/>
            <w:tcBorders>
              <w:top w:val="nil"/>
              <w:left w:val="single" w:sz="4" w:space="0" w:color="auto"/>
              <w:bottom w:val="single" w:sz="4" w:space="0" w:color="auto"/>
              <w:right w:val="single" w:sz="4" w:space="0" w:color="auto"/>
            </w:tcBorders>
            <w:vAlign w:val="center"/>
          </w:tcPr>
          <w:p w14:paraId="70C7DDB7" w14:textId="77777777" w:rsidR="000748AE" w:rsidRDefault="00000000">
            <w:pPr>
              <w:jc w:val="center"/>
              <w:rPr>
                <w:rFonts w:ascii="宋体" w:eastAsia="宋体" w:hAnsi="宋体" w:cs="宋体" w:hint="eastAsia"/>
                <w:b/>
                <w:bCs/>
                <w:color w:val="000000"/>
                <w:sz w:val="18"/>
                <w:szCs w:val="18"/>
              </w:rPr>
            </w:pPr>
            <w:proofErr w:type="spellStart"/>
            <w:r>
              <w:rPr>
                <w:rFonts w:ascii="宋体" w:eastAsia="宋体" w:hAnsi="宋体" w:cs="宋体" w:hint="eastAsia"/>
                <w:b/>
                <w:bCs/>
                <w:color w:val="000000"/>
                <w:sz w:val="18"/>
                <w:szCs w:val="18"/>
              </w:rPr>
              <w:t>二级指标</w:t>
            </w:r>
            <w:proofErr w:type="spellEnd"/>
          </w:p>
        </w:tc>
        <w:tc>
          <w:tcPr>
            <w:tcW w:w="1857" w:type="dxa"/>
            <w:gridSpan w:val="2"/>
            <w:vMerge w:val="restart"/>
            <w:tcBorders>
              <w:top w:val="single" w:sz="4" w:space="0" w:color="auto"/>
              <w:left w:val="single" w:sz="4" w:space="0" w:color="auto"/>
              <w:bottom w:val="single" w:sz="4" w:space="0" w:color="auto"/>
              <w:right w:val="single" w:sz="4" w:space="0" w:color="auto"/>
            </w:tcBorders>
            <w:vAlign w:val="center"/>
          </w:tcPr>
          <w:p w14:paraId="3E91A1E7" w14:textId="77777777" w:rsidR="000748AE" w:rsidRDefault="00000000">
            <w:pPr>
              <w:jc w:val="center"/>
              <w:rPr>
                <w:rFonts w:ascii="宋体" w:eastAsia="宋体" w:hAnsi="宋体" w:cs="宋体" w:hint="eastAsia"/>
                <w:b/>
                <w:bCs/>
                <w:color w:val="000000"/>
                <w:sz w:val="18"/>
                <w:szCs w:val="18"/>
              </w:rPr>
            </w:pPr>
            <w:proofErr w:type="spellStart"/>
            <w:r>
              <w:rPr>
                <w:rFonts w:ascii="宋体" w:eastAsia="宋体" w:hAnsi="宋体" w:cs="宋体" w:hint="eastAsia"/>
                <w:b/>
                <w:bCs/>
                <w:color w:val="000000"/>
                <w:sz w:val="18"/>
                <w:szCs w:val="18"/>
              </w:rPr>
              <w:t>三级指标</w:t>
            </w:r>
            <w:proofErr w:type="spellEnd"/>
          </w:p>
        </w:tc>
        <w:tc>
          <w:tcPr>
            <w:tcW w:w="1125" w:type="dxa"/>
            <w:vMerge w:val="restart"/>
            <w:tcBorders>
              <w:top w:val="nil"/>
              <w:left w:val="single" w:sz="4" w:space="0" w:color="auto"/>
              <w:bottom w:val="single" w:sz="4" w:space="0" w:color="auto"/>
              <w:right w:val="single" w:sz="4" w:space="0" w:color="auto"/>
            </w:tcBorders>
            <w:vAlign w:val="center"/>
          </w:tcPr>
          <w:p w14:paraId="73FCEE76" w14:textId="77777777" w:rsidR="000748AE" w:rsidRDefault="00000000">
            <w:pPr>
              <w:jc w:val="center"/>
              <w:rPr>
                <w:rFonts w:ascii="宋体" w:eastAsia="宋体" w:hAnsi="宋体" w:cs="宋体" w:hint="eastAsia"/>
                <w:b/>
                <w:bCs/>
                <w:color w:val="000000"/>
                <w:sz w:val="18"/>
                <w:szCs w:val="18"/>
              </w:rPr>
            </w:pPr>
            <w:proofErr w:type="spellStart"/>
            <w:r>
              <w:rPr>
                <w:rFonts w:ascii="宋体" w:eastAsia="宋体" w:hAnsi="宋体" w:cs="宋体" w:hint="eastAsia"/>
                <w:b/>
                <w:bCs/>
                <w:color w:val="000000"/>
                <w:sz w:val="18"/>
                <w:szCs w:val="18"/>
              </w:rPr>
              <w:t>年度指标值</w:t>
            </w:r>
            <w:proofErr w:type="spellEnd"/>
          </w:p>
        </w:tc>
        <w:tc>
          <w:tcPr>
            <w:tcW w:w="1229" w:type="dxa"/>
            <w:vMerge w:val="restart"/>
            <w:tcBorders>
              <w:top w:val="nil"/>
              <w:left w:val="single" w:sz="4" w:space="0" w:color="auto"/>
              <w:bottom w:val="single" w:sz="4" w:space="0" w:color="auto"/>
              <w:right w:val="single" w:sz="4" w:space="0" w:color="auto"/>
            </w:tcBorders>
            <w:vAlign w:val="center"/>
          </w:tcPr>
          <w:p w14:paraId="49551303" w14:textId="77777777" w:rsidR="000748AE" w:rsidRDefault="00000000">
            <w:pPr>
              <w:jc w:val="center"/>
              <w:rPr>
                <w:rFonts w:ascii="宋体" w:eastAsia="宋体" w:hAnsi="宋体" w:cs="宋体" w:hint="eastAsia"/>
                <w:b/>
                <w:bCs/>
                <w:color w:val="000000"/>
                <w:sz w:val="18"/>
                <w:szCs w:val="18"/>
              </w:rPr>
            </w:pPr>
            <w:proofErr w:type="spellStart"/>
            <w:r>
              <w:rPr>
                <w:rFonts w:ascii="宋体" w:eastAsia="宋体" w:hAnsi="宋体" w:cs="宋体" w:hint="eastAsia"/>
                <w:b/>
                <w:bCs/>
                <w:color w:val="000000"/>
                <w:sz w:val="18"/>
                <w:szCs w:val="18"/>
              </w:rPr>
              <w:t>实际完成值</w:t>
            </w:r>
            <w:proofErr w:type="spellEnd"/>
          </w:p>
        </w:tc>
        <w:tc>
          <w:tcPr>
            <w:tcW w:w="755" w:type="dxa"/>
            <w:gridSpan w:val="2"/>
            <w:vMerge w:val="restart"/>
            <w:tcBorders>
              <w:top w:val="single" w:sz="4" w:space="0" w:color="auto"/>
              <w:left w:val="single" w:sz="4" w:space="0" w:color="auto"/>
              <w:bottom w:val="single" w:sz="4" w:space="0" w:color="auto"/>
              <w:right w:val="single" w:sz="4" w:space="0" w:color="auto"/>
            </w:tcBorders>
            <w:vAlign w:val="center"/>
          </w:tcPr>
          <w:p w14:paraId="5FC73487" w14:textId="77777777" w:rsidR="000748AE" w:rsidRDefault="00000000">
            <w:pPr>
              <w:jc w:val="center"/>
              <w:rPr>
                <w:rFonts w:ascii="宋体" w:eastAsia="宋体" w:hAnsi="宋体" w:cs="宋体" w:hint="eastAsia"/>
                <w:b/>
                <w:bCs/>
                <w:color w:val="000000"/>
                <w:sz w:val="18"/>
                <w:szCs w:val="18"/>
              </w:rPr>
            </w:pPr>
            <w:proofErr w:type="spellStart"/>
            <w:r>
              <w:rPr>
                <w:rFonts w:ascii="宋体" w:eastAsia="宋体" w:hAnsi="宋体" w:cs="宋体" w:hint="eastAsia"/>
                <w:b/>
                <w:bCs/>
                <w:color w:val="000000"/>
                <w:sz w:val="18"/>
                <w:szCs w:val="18"/>
              </w:rPr>
              <w:t>分值</w:t>
            </w:r>
            <w:proofErr w:type="spellEnd"/>
          </w:p>
        </w:tc>
        <w:tc>
          <w:tcPr>
            <w:tcW w:w="709" w:type="dxa"/>
            <w:gridSpan w:val="2"/>
            <w:vMerge w:val="restart"/>
            <w:tcBorders>
              <w:top w:val="single" w:sz="4" w:space="0" w:color="auto"/>
              <w:left w:val="single" w:sz="4" w:space="0" w:color="auto"/>
              <w:bottom w:val="single" w:sz="4" w:space="0" w:color="auto"/>
              <w:right w:val="single" w:sz="4" w:space="0" w:color="auto"/>
            </w:tcBorders>
            <w:vAlign w:val="center"/>
          </w:tcPr>
          <w:p w14:paraId="78370218" w14:textId="77777777" w:rsidR="000748AE" w:rsidRDefault="00000000">
            <w:pPr>
              <w:jc w:val="center"/>
              <w:rPr>
                <w:rFonts w:ascii="宋体" w:eastAsia="宋体" w:hAnsi="宋体" w:cs="宋体" w:hint="eastAsia"/>
                <w:b/>
                <w:bCs/>
                <w:color w:val="000000"/>
                <w:sz w:val="18"/>
                <w:szCs w:val="18"/>
              </w:rPr>
            </w:pPr>
            <w:proofErr w:type="spellStart"/>
            <w:r>
              <w:rPr>
                <w:rFonts w:ascii="宋体" w:eastAsia="宋体" w:hAnsi="宋体" w:cs="宋体" w:hint="eastAsia"/>
                <w:b/>
                <w:bCs/>
                <w:color w:val="000000"/>
                <w:sz w:val="18"/>
                <w:szCs w:val="18"/>
              </w:rPr>
              <w:t>得分</w:t>
            </w:r>
            <w:proofErr w:type="spellEnd"/>
          </w:p>
        </w:tc>
        <w:tc>
          <w:tcPr>
            <w:tcW w:w="1984" w:type="dxa"/>
            <w:gridSpan w:val="2"/>
            <w:vMerge w:val="restart"/>
            <w:tcBorders>
              <w:top w:val="single" w:sz="4" w:space="0" w:color="auto"/>
              <w:left w:val="single" w:sz="4" w:space="0" w:color="auto"/>
              <w:bottom w:val="single" w:sz="4" w:space="0" w:color="auto"/>
              <w:right w:val="single" w:sz="4" w:space="0" w:color="auto"/>
            </w:tcBorders>
            <w:vAlign w:val="center"/>
          </w:tcPr>
          <w:p w14:paraId="715857DD" w14:textId="77777777" w:rsidR="000748AE" w:rsidRDefault="00000000">
            <w:pPr>
              <w:jc w:val="center"/>
              <w:rPr>
                <w:rFonts w:ascii="宋体" w:eastAsia="宋体" w:hAnsi="宋体" w:cs="宋体" w:hint="eastAsia"/>
                <w:b/>
                <w:bCs/>
                <w:color w:val="000000"/>
                <w:sz w:val="18"/>
                <w:szCs w:val="18"/>
                <w:lang w:eastAsia="zh-CN"/>
              </w:rPr>
            </w:pPr>
            <w:r>
              <w:rPr>
                <w:rFonts w:ascii="宋体" w:eastAsia="宋体" w:hAnsi="宋体" w:cs="宋体" w:hint="eastAsia"/>
                <w:b/>
                <w:bCs/>
                <w:color w:val="000000"/>
                <w:sz w:val="18"/>
                <w:szCs w:val="18"/>
                <w:lang w:eastAsia="zh-CN"/>
              </w:rPr>
              <w:t>偏差原因分析及改进措施</w:t>
            </w:r>
          </w:p>
        </w:tc>
      </w:tr>
      <w:tr w:rsidR="000748AE" w14:paraId="567E2FE1" w14:textId="77777777">
        <w:trPr>
          <w:cantSplit/>
          <w:trHeight w:val="543"/>
        </w:trPr>
        <w:tc>
          <w:tcPr>
            <w:tcW w:w="598" w:type="dxa"/>
            <w:vMerge/>
            <w:tcBorders>
              <w:top w:val="nil"/>
              <w:left w:val="single" w:sz="4" w:space="0" w:color="auto"/>
              <w:bottom w:val="single" w:sz="4" w:space="0" w:color="auto"/>
              <w:right w:val="single" w:sz="4" w:space="0" w:color="auto"/>
            </w:tcBorders>
            <w:vAlign w:val="center"/>
          </w:tcPr>
          <w:p w14:paraId="71A410E6" w14:textId="77777777" w:rsidR="000748AE" w:rsidRDefault="000748AE">
            <w:pPr>
              <w:rPr>
                <w:rFonts w:ascii="宋体" w:eastAsia="宋体" w:hAnsi="宋体" w:cs="宋体" w:hint="eastAsia"/>
                <w:color w:val="000000"/>
                <w:sz w:val="18"/>
                <w:szCs w:val="18"/>
                <w:lang w:eastAsia="zh-CN"/>
              </w:rPr>
            </w:pPr>
          </w:p>
        </w:tc>
        <w:tc>
          <w:tcPr>
            <w:tcW w:w="707" w:type="dxa"/>
            <w:vMerge/>
            <w:tcBorders>
              <w:top w:val="nil"/>
              <w:left w:val="single" w:sz="4" w:space="0" w:color="auto"/>
              <w:bottom w:val="single" w:sz="4" w:space="0" w:color="auto"/>
              <w:right w:val="single" w:sz="4" w:space="0" w:color="auto"/>
            </w:tcBorders>
            <w:vAlign w:val="center"/>
          </w:tcPr>
          <w:p w14:paraId="3E29315B" w14:textId="77777777" w:rsidR="000748AE" w:rsidRDefault="000748AE">
            <w:pPr>
              <w:rPr>
                <w:rFonts w:ascii="宋体" w:eastAsia="宋体" w:hAnsi="宋体" w:cs="宋体" w:hint="eastAsia"/>
                <w:color w:val="000000"/>
                <w:sz w:val="18"/>
                <w:szCs w:val="18"/>
                <w:lang w:eastAsia="zh-CN"/>
              </w:rPr>
            </w:pPr>
          </w:p>
        </w:tc>
        <w:tc>
          <w:tcPr>
            <w:tcW w:w="718" w:type="dxa"/>
            <w:vMerge/>
            <w:tcBorders>
              <w:top w:val="nil"/>
              <w:left w:val="single" w:sz="4" w:space="0" w:color="auto"/>
              <w:bottom w:val="single" w:sz="4" w:space="0" w:color="auto"/>
              <w:right w:val="single" w:sz="4" w:space="0" w:color="auto"/>
            </w:tcBorders>
            <w:vAlign w:val="center"/>
          </w:tcPr>
          <w:p w14:paraId="4D5735D1" w14:textId="77777777" w:rsidR="000748AE" w:rsidRDefault="000748AE">
            <w:pPr>
              <w:rPr>
                <w:rFonts w:ascii="宋体" w:eastAsia="宋体" w:hAnsi="宋体" w:cs="宋体" w:hint="eastAsia"/>
                <w:color w:val="000000"/>
                <w:sz w:val="18"/>
                <w:szCs w:val="18"/>
                <w:lang w:eastAsia="zh-CN"/>
              </w:rPr>
            </w:pPr>
          </w:p>
        </w:tc>
        <w:tc>
          <w:tcPr>
            <w:tcW w:w="1857" w:type="dxa"/>
            <w:gridSpan w:val="2"/>
            <w:vMerge/>
            <w:tcBorders>
              <w:top w:val="single" w:sz="4" w:space="0" w:color="auto"/>
              <w:left w:val="single" w:sz="4" w:space="0" w:color="auto"/>
              <w:bottom w:val="single" w:sz="4" w:space="0" w:color="auto"/>
              <w:right w:val="single" w:sz="4" w:space="0" w:color="auto"/>
            </w:tcBorders>
            <w:vAlign w:val="center"/>
          </w:tcPr>
          <w:p w14:paraId="25B870E3" w14:textId="77777777" w:rsidR="000748AE" w:rsidRDefault="000748AE">
            <w:pPr>
              <w:rPr>
                <w:rFonts w:ascii="宋体" w:eastAsia="宋体" w:hAnsi="宋体" w:cs="宋体" w:hint="eastAsia"/>
                <w:color w:val="000000"/>
                <w:sz w:val="18"/>
                <w:szCs w:val="18"/>
                <w:lang w:eastAsia="zh-CN"/>
              </w:rPr>
            </w:pPr>
          </w:p>
        </w:tc>
        <w:tc>
          <w:tcPr>
            <w:tcW w:w="1125" w:type="dxa"/>
            <w:vMerge/>
            <w:tcBorders>
              <w:top w:val="nil"/>
              <w:left w:val="single" w:sz="4" w:space="0" w:color="auto"/>
              <w:bottom w:val="single" w:sz="4" w:space="0" w:color="auto"/>
              <w:right w:val="single" w:sz="4" w:space="0" w:color="auto"/>
            </w:tcBorders>
            <w:vAlign w:val="center"/>
          </w:tcPr>
          <w:p w14:paraId="2FCF85C3" w14:textId="77777777" w:rsidR="000748AE" w:rsidRDefault="000748AE">
            <w:pPr>
              <w:rPr>
                <w:rFonts w:ascii="宋体" w:eastAsia="宋体" w:hAnsi="宋体" w:cs="宋体" w:hint="eastAsia"/>
                <w:color w:val="000000"/>
                <w:sz w:val="18"/>
                <w:szCs w:val="18"/>
                <w:lang w:eastAsia="zh-CN"/>
              </w:rPr>
            </w:pPr>
          </w:p>
        </w:tc>
        <w:tc>
          <w:tcPr>
            <w:tcW w:w="1229" w:type="dxa"/>
            <w:vMerge/>
            <w:tcBorders>
              <w:top w:val="nil"/>
              <w:left w:val="single" w:sz="4" w:space="0" w:color="auto"/>
              <w:bottom w:val="single" w:sz="4" w:space="0" w:color="auto"/>
              <w:right w:val="single" w:sz="4" w:space="0" w:color="auto"/>
            </w:tcBorders>
            <w:vAlign w:val="center"/>
          </w:tcPr>
          <w:p w14:paraId="474B66C0" w14:textId="77777777" w:rsidR="000748AE" w:rsidRDefault="000748AE">
            <w:pPr>
              <w:rPr>
                <w:rFonts w:ascii="宋体" w:eastAsia="宋体" w:hAnsi="宋体" w:cs="宋体" w:hint="eastAsia"/>
                <w:color w:val="000000"/>
                <w:sz w:val="18"/>
                <w:szCs w:val="18"/>
                <w:lang w:eastAsia="zh-CN"/>
              </w:rPr>
            </w:pPr>
          </w:p>
        </w:tc>
        <w:tc>
          <w:tcPr>
            <w:tcW w:w="755" w:type="dxa"/>
            <w:gridSpan w:val="2"/>
            <w:vMerge/>
            <w:tcBorders>
              <w:top w:val="single" w:sz="4" w:space="0" w:color="auto"/>
              <w:left w:val="single" w:sz="4" w:space="0" w:color="auto"/>
              <w:bottom w:val="single" w:sz="4" w:space="0" w:color="auto"/>
              <w:right w:val="single" w:sz="4" w:space="0" w:color="auto"/>
            </w:tcBorders>
            <w:vAlign w:val="center"/>
          </w:tcPr>
          <w:p w14:paraId="32B1B695" w14:textId="77777777" w:rsidR="000748AE" w:rsidRDefault="000748AE">
            <w:pPr>
              <w:rPr>
                <w:rFonts w:ascii="宋体" w:eastAsia="宋体" w:hAnsi="宋体" w:cs="宋体" w:hint="eastAsia"/>
                <w:color w:val="000000"/>
                <w:sz w:val="18"/>
                <w:szCs w:val="18"/>
                <w:lang w:eastAsia="zh-CN"/>
              </w:rPr>
            </w:pPr>
          </w:p>
        </w:tc>
        <w:tc>
          <w:tcPr>
            <w:tcW w:w="709" w:type="dxa"/>
            <w:gridSpan w:val="2"/>
            <w:vMerge/>
            <w:tcBorders>
              <w:top w:val="single" w:sz="4" w:space="0" w:color="auto"/>
              <w:left w:val="single" w:sz="4" w:space="0" w:color="auto"/>
              <w:bottom w:val="single" w:sz="4" w:space="0" w:color="auto"/>
              <w:right w:val="single" w:sz="4" w:space="0" w:color="auto"/>
            </w:tcBorders>
            <w:vAlign w:val="center"/>
          </w:tcPr>
          <w:p w14:paraId="66B63C02" w14:textId="77777777" w:rsidR="000748AE" w:rsidRDefault="000748AE">
            <w:pPr>
              <w:rPr>
                <w:rFonts w:ascii="宋体" w:eastAsia="宋体" w:hAnsi="宋体" w:cs="宋体" w:hint="eastAsia"/>
                <w:color w:val="000000"/>
                <w:sz w:val="18"/>
                <w:szCs w:val="18"/>
                <w:lang w:eastAsia="zh-CN"/>
              </w:rPr>
            </w:pPr>
          </w:p>
        </w:tc>
        <w:tc>
          <w:tcPr>
            <w:tcW w:w="1984" w:type="dxa"/>
            <w:gridSpan w:val="2"/>
            <w:vMerge/>
            <w:tcBorders>
              <w:top w:val="single" w:sz="4" w:space="0" w:color="auto"/>
              <w:left w:val="single" w:sz="4" w:space="0" w:color="auto"/>
              <w:bottom w:val="single" w:sz="4" w:space="0" w:color="auto"/>
              <w:right w:val="single" w:sz="4" w:space="0" w:color="auto"/>
            </w:tcBorders>
            <w:vAlign w:val="center"/>
          </w:tcPr>
          <w:p w14:paraId="7828F64F" w14:textId="77777777" w:rsidR="000748AE" w:rsidRDefault="000748AE">
            <w:pPr>
              <w:rPr>
                <w:rFonts w:ascii="宋体" w:eastAsia="宋体" w:hAnsi="宋体" w:cs="宋体" w:hint="eastAsia"/>
                <w:color w:val="000000"/>
                <w:sz w:val="18"/>
                <w:szCs w:val="18"/>
                <w:lang w:eastAsia="zh-CN"/>
              </w:rPr>
            </w:pPr>
          </w:p>
        </w:tc>
      </w:tr>
      <w:tr w:rsidR="000748AE" w14:paraId="66645E7D" w14:textId="77777777">
        <w:trPr>
          <w:cantSplit/>
          <w:trHeight w:val="600"/>
        </w:trPr>
        <w:tc>
          <w:tcPr>
            <w:tcW w:w="598" w:type="dxa"/>
            <w:vMerge w:val="restart"/>
            <w:tcBorders>
              <w:top w:val="nil"/>
              <w:left w:val="single" w:sz="4" w:space="0" w:color="auto"/>
              <w:bottom w:val="single" w:sz="4" w:space="0" w:color="auto"/>
              <w:right w:val="single" w:sz="4" w:space="0" w:color="auto"/>
            </w:tcBorders>
            <w:vAlign w:val="center"/>
          </w:tcPr>
          <w:p w14:paraId="41FFBC41" w14:textId="77777777" w:rsidR="000748AE" w:rsidRDefault="00000000">
            <w:pPr>
              <w:jc w:val="center"/>
              <w:rPr>
                <w:rFonts w:ascii="宋体" w:eastAsia="宋体" w:hAnsi="宋体" w:cs="宋体" w:hint="eastAsia"/>
                <w:b/>
                <w:bCs/>
                <w:color w:val="000000"/>
                <w:sz w:val="18"/>
                <w:szCs w:val="18"/>
                <w:lang w:eastAsia="zh-CN"/>
              </w:rPr>
            </w:pPr>
            <w:r>
              <w:rPr>
                <w:rFonts w:ascii="宋体" w:eastAsia="宋体" w:hAnsi="宋体" w:cs="宋体" w:hint="eastAsia"/>
                <w:b/>
                <w:bCs/>
                <w:color w:val="000000"/>
                <w:sz w:val="18"/>
                <w:szCs w:val="18"/>
                <w:lang w:eastAsia="zh-CN"/>
              </w:rPr>
              <w:t>年度绩效指标完成情况</w:t>
            </w:r>
          </w:p>
        </w:tc>
        <w:tc>
          <w:tcPr>
            <w:tcW w:w="707" w:type="dxa"/>
            <w:vMerge w:val="restart"/>
            <w:tcBorders>
              <w:top w:val="nil"/>
              <w:left w:val="nil"/>
              <w:right w:val="single" w:sz="4" w:space="0" w:color="auto"/>
            </w:tcBorders>
            <w:vAlign w:val="center"/>
          </w:tcPr>
          <w:p w14:paraId="0AE5EA93" w14:textId="77777777" w:rsidR="000748AE" w:rsidRDefault="00000000">
            <w:pPr>
              <w:jc w:val="center"/>
              <w:rPr>
                <w:rFonts w:ascii="宋体" w:eastAsia="宋体" w:hAnsi="宋体" w:cs="宋体" w:hint="eastAsia"/>
                <w:color w:val="000000"/>
                <w:sz w:val="18"/>
                <w:szCs w:val="18"/>
              </w:rPr>
            </w:pPr>
            <w:proofErr w:type="spellStart"/>
            <w:r>
              <w:rPr>
                <w:rFonts w:ascii="宋体" w:eastAsia="宋体" w:hAnsi="宋体" w:cs="宋体" w:hint="eastAsia"/>
                <w:color w:val="000000"/>
                <w:sz w:val="18"/>
                <w:szCs w:val="18"/>
              </w:rPr>
              <w:t>产出指标</w:t>
            </w:r>
            <w:proofErr w:type="spellEnd"/>
          </w:p>
        </w:tc>
        <w:tc>
          <w:tcPr>
            <w:tcW w:w="718" w:type="dxa"/>
            <w:vMerge w:val="restart"/>
            <w:tcBorders>
              <w:top w:val="nil"/>
              <w:left w:val="nil"/>
              <w:right w:val="single" w:sz="4" w:space="0" w:color="auto"/>
            </w:tcBorders>
            <w:vAlign w:val="center"/>
          </w:tcPr>
          <w:p w14:paraId="3164BE87" w14:textId="77777777" w:rsidR="000748AE" w:rsidRDefault="00000000">
            <w:pPr>
              <w:jc w:val="center"/>
              <w:rPr>
                <w:rFonts w:ascii="宋体" w:eastAsia="宋体" w:hAnsi="宋体" w:cs="宋体" w:hint="eastAsia"/>
                <w:color w:val="000000"/>
                <w:sz w:val="18"/>
                <w:szCs w:val="18"/>
              </w:rPr>
            </w:pPr>
            <w:proofErr w:type="spellStart"/>
            <w:r>
              <w:rPr>
                <w:rFonts w:ascii="宋体" w:eastAsia="宋体" w:hAnsi="宋体" w:cs="宋体" w:hint="eastAsia"/>
                <w:color w:val="000000"/>
                <w:sz w:val="18"/>
                <w:szCs w:val="18"/>
              </w:rPr>
              <w:t>数量指标</w:t>
            </w:r>
            <w:proofErr w:type="spellEnd"/>
          </w:p>
        </w:tc>
        <w:tc>
          <w:tcPr>
            <w:tcW w:w="1857" w:type="dxa"/>
            <w:gridSpan w:val="2"/>
            <w:tcBorders>
              <w:top w:val="single" w:sz="4" w:space="0" w:color="auto"/>
              <w:left w:val="nil"/>
              <w:bottom w:val="single" w:sz="4" w:space="0" w:color="auto"/>
              <w:right w:val="single" w:sz="4" w:space="0" w:color="000000"/>
            </w:tcBorders>
            <w:noWrap/>
            <w:vAlign w:val="center"/>
          </w:tcPr>
          <w:p w14:paraId="00EE1292" w14:textId="77777777" w:rsidR="000748AE" w:rsidRDefault="00000000">
            <w:pPr>
              <w:rPr>
                <w:rFonts w:ascii="宋体" w:eastAsia="宋体" w:hAnsi="宋体" w:cs="宋体" w:hint="eastAsia"/>
                <w:color w:val="000000"/>
                <w:sz w:val="18"/>
                <w:szCs w:val="18"/>
              </w:rPr>
            </w:pPr>
            <w:proofErr w:type="spellStart"/>
            <w:r>
              <w:rPr>
                <w:rFonts w:ascii="宋体" w:eastAsia="宋体" w:hAnsi="宋体" w:cs="宋体" w:hint="eastAsia"/>
                <w:color w:val="000000"/>
                <w:sz w:val="18"/>
                <w:szCs w:val="18"/>
              </w:rPr>
              <w:t>活动开展次数</w:t>
            </w:r>
            <w:proofErr w:type="spellEnd"/>
          </w:p>
        </w:tc>
        <w:tc>
          <w:tcPr>
            <w:tcW w:w="1125" w:type="dxa"/>
            <w:tcBorders>
              <w:top w:val="nil"/>
              <w:left w:val="nil"/>
              <w:bottom w:val="single" w:sz="4" w:space="0" w:color="auto"/>
              <w:right w:val="single" w:sz="4" w:space="0" w:color="auto"/>
            </w:tcBorders>
            <w:vAlign w:val="center"/>
          </w:tcPr>
          <w:p w14:paraId="484B1021" w14:textId="77777777" w:rsidR="000748AE" w:rsidRDefault="00000000">
            <w:pPr>
              <w:jc w:val="center"/>
              <w:rPr>
                <w:rFonts w:ascii="宋体" w:eastAsia="宋体" w:hAnsi="宋体" w:cs="宋体" w:hint="eastAsia"/>
                <w:color w:val="000000"/>
                <w:sz w:val="18"/>
                <w:szCs w:val="18"/>
              </w:rPr>
            </w:pPr>
            <w:r>
              <w:rPr>
                <w:rFonts w:ascii="宋体" w:eastAsia="宋体" w:hAnsi="宋体" w:cs="宋体" w:hint="eastAsia"/>
                <w:color w:val="000000"/>
                <w:sz w:val="18"/>
                <w:szCs w:val="18"/>
              </w:rPr>
              <w:t>&gt;=1次</w:t>
            </w:r>
          </w:p>
        </w:tc>
        <w:tc>
          <w:tcPr>
            <w:tcW w:w="1229" w:type="dxa"/>
            <w:tcBorders>
              <w:top w:val="nil"/>
              <w:left w:val="nil"/>
              <w:bottom w:val="single" w:sz="4" w:space="0" w:color="auto"/>
              <w:right w:val="single" w:sz="4" w:space="0" w:color="auto"/>
            </w:tcBorders>
            <w:vAlign w:val="center"/>
          </w:tcPr>
          <w:p w14:paraId="02B69876" w14:textId="77777777" w:rsidR="000748AE" w:rsidRDefault="00000000">
            <w:pPr>
              <w:jc w:val="center"/>
              <w:rPr>
                <w:rFonts w:ascii="宋体" w:eastAsia="宋体" w:hAnsi="宋体" w:cs="宋体" w:hint="eastAsia"/>
                <w:color w:val="000000"/>
                <w:sz w:val="18"/>
                <w:szCs w:val="18"/>
              </w:rPr>
            </w:pPr>
            <w:r>
              <w:rPr>
                <w:rFonts w:ascii="宋体" w:eastAsia="宋体" w:hAnsi="宋体" w:cs="宋体" w:hint="eastAsia"/>
                <w:color w:val="000000"/>
                <w:sz w:val="18"/>
                <w:szCs w:val="18"/>
              </w:rPr>
              <w:t>=1次</w:t>
            </w:r>
          </w:p>
        </w:tc>
        <w:tc>
          <w:tcPr>
            <w:tcW w:w="755" w:type="dxa"/>
            <w:gridSpan w:val="2"/>
            <w:tcBorders>
              <w:top w:val="single" w:sz="4" w:space="0" w:color="auto"/>
              <w:left w:val="nil"/>
              <w:bottom w:val="single" w:sz="4" w:space="0" w:color="auto"/>
              <w:right w:val="single" w:sz="4" w:space="0" w:color="000000"/>
            </w:tcBorders>
            <w:vAlign w:val="center"/>
          </w:tcPr>
          <w:p w14:paraId="320396F9" w14:textId="77777777" w:rsidR="000748AE" w:rsidRDefault="00000000">
            <w:pPr>
              <w:jc w:val="center"/>
              <w:rPr>
                <w:rFonts w:ascii="宋体" w:eastAsia="宋体" w:hAnsi="宋体" w:cs="宋体" w:hint="eastAsia"/>
                <w:color w:val="000000"/>
                <w:sz w:val="18"/>
                <w:szCs w:val="18"/>
              </w:rPr>
            </w:pPr>
            <w:r>
              <w:rPr>
                <w:rFonts w:ascii="宋体" w:eastAsia="宋体" w:hAnsi="宋体" w:cs="宋体" w:hint="eastAsia"/>
                <w:color w:val="000000"/>
                <w:sz w:val="18"/>
                <w:szCs w:val="18"/>
              </w:rPr>
              <w:t>10</w:t>
            </w:r>
          </w:p>
        </w:tc>
        <w:tc>
          <w:tcPr>
            <w:tcW w:w="709" w:type="dxa"/>
            <w:gridSpan w:val="2"/>
            <w:tcBorders>
              <w:top w:val="single" w:sz="4" w:space="0" w:color="auto"/>
              <w:left w:val="nil"/>
              <w:bottom w:val="single" w:sz="4" w:space="0" w:color="auto"/>
              <w:right w:val="single" w:sz="4" w:space="0" w:color="000000"/>
            </w:tcBorders>
            <w:vAlign w:val="center"/>
          </w:tcPr>
          <w:p w14:paraId="4EC39976" w14:textId="77777777" w:rsidR="000748AE" w:rsidRDefault="00000000">
            <w:pPr>
              <w:jc w:val="center"/>
              <w:rPr>
                <w:rFonts w:ascii="宋体" w:eastAsia="宋体" w:hAnsi="宋体" w:cs="宋体" w:hint="eastAsia"/>
                <w:color w:val="000000"/>
                <w:sz w:val="18"/>
                <w:szCs w:val="18"/>
              </w:rPr>
            </w:pPr>
            <w:r>
              <w:rPr>
                <w:rFonts w:ascii="宋体" w:eastAsia="宋体" w:hAnsi="宋体" w:cs="宋体" w:hint="eastAsia"/>
                <w:color w:val="000000"/>
                <w:sz w:val="18"/>
                <w:szCs w:val="18"/>
              </w:rPr>
              <w:t>10</w:t>
            </w:r>
          </w:p>
        </w:tc>
        <w:tc>
          <w:tcPr>
            <w:tcW w:w="1984" w:type="dxa"/>
            <w:gridSpan w:val="2"/>
            <w:tcBorders>
              <w:top w:val="single" w:sz="4" w:space="0" w:color="auto"/>
              <w:left w:val="nil"/>
              <w:bottom w:val="single" w:sz="4" w:space="0" w:color="auto"/>
              <w:right w:val="single" w:sz="4" w:space="0" w:color="auto"/>
            </w:tcBorders>
            <w:vAlign w:val="center"/>
          </w:tcPr>
          <w:p w14:paraId="40E32DE4" w14:textId="77777777" w:rsidR="000748AE" w:rsidRDefault="000748AE">
            <w:pPr>
              <w:jc w:val="center"/>
              <w:rPr>
                <w:rFonts w:ascii="宋体" w:eastAsia="宋体" w:hAnsi="宋体" w:cs="宋体" w:hint="eastAsia"/>
                <w:color w:val="000000"/>
                <w:sz w:val="18"/>
                <w:szCs w:val="18"/>
              </w:rPr>
            </w:pPr>
          </w:p>
        </w:tc>
      </w:tr>
      <w:tr w:rsidR="000748AE" w14:paraId="3114B169" w14:textId="77777777">
        <w:trPr>
          <w:cantSplit/>
          <w:trHeight w:val="600"/>
        </w:trPr>
        <w:tc>
          <w:tcPr>
            <w:tcW w:w="598" w:type="dxa"/>
            <w:vMerge/>
            <w:tcBorders>
              <w:top w:val="nil"/>
              <w:left w:val="single" w:sz="4" w:space="0" w:color="auto"/>
              <w:bottom w:val="single" w:sz="4" w:space="0" w:color="auto"/>
              <w:right w:val="single" w:sz="4" w:space="0" w:color="auto"/>
            </w:tcBorders>
            <w:vAlign w:val="center"/>
          </w:tcPr>
          <w:p w14:paraId="3389D95F" w14:textId="77777777" w:rsidR="000748AE" w:rsidRDefault="000748AE">
            <w:pPr>
              <w:rPr>
                <w:rFonts w:ascii="宋体" w:eastAsia="宋体" w:hAnsi="宋体" w:cs="宋体" w:hint="eastAsia"/>
                <w:color w:val="000000"/>
                <w:sz w:val="18"/>
                <w:szCs w:val="18"/>
              </w:rPr>
            </w:pPr>
          </w:p>
        </w:tc>
        <w:tc>
          <w:tcPr>
            <w:tcW w:w="707" w:type="dxa"/>
            <w:vMerge/>
            <w:tcBorders>
              <w:left w:val="nil"/>
              <w:right w:val="single" w:sz="4" w:space="0" w:color="auto"/>
            </w:tcBorders>
            <w:vAlign w:val="center"/>
          </w:tcPr>
          <w:p w14:paraId="4A64E3EF" w14:textId="77777777" w:rsidR="000748AE" w:rsidRDefault="000748AE">
            <w:pPr>
              <w:jc w:val="center"/>
              <w:rPr>
                <w:rFonts w:ascii="宋体" w:eastAsia="宋体" w:hAnsi="宋体" w:cs="宋体" w:hint="eastAsia"/>
                <w:color w:val="000000"/>
                <w:sz w:val="18"/>
                <w:szCs w:val="18"/>
              </w:rPr>
            </w:pPr>
          </w:p>
        </w:tc>
        <w:tc>
          <w:tcPr>
            <w:tcW w:w="718" w:type="dxa"/>
            <w:vMerge/>
            <w:tcBorders>
              <w:left w:val="nil"/>
              <w:bottom w:val="single" w:sz="4" w:space="0" w:color="auto"/>
              <w:right w:val="single" w:sz="4" w:space="0" w:color="auto"/>
            </w:tcBorders>
            <w:vAlign w:val="center"/>
          </w:tcPr>
          <w:p w14:paraId="1B891A2C" w14:textId="77777777" w:rsidR="000748AE" w:rsidRDefault="000748AE">
            <w:pPr>
              <w:jc w:val="center"/>
              <w:rPr>
                <w:rFonts w:ascii="宋体" w:eastAsia="宋体" w:hAnsi="宋体" w:cs="宋体" w:hint="eastAsia"/>
                <w:color w:val="000000"/>
                <w:sz w:val="18"/>
                <w:szCs w:val="18"/>
              </w:rPr>
            </w:pPr>
          </w:p>
        </w:tc>
        <w:tc>
          <w:tcPr>
            <w:tcW w:w="1857" w:type="dxa"/>
            <w:gridSpan w:val="2"/>
            <w:tcBorders>
              <w:top w:val="single" w:sz="4" w:space="0" w:color="auto"/>
              <w:left w:val="nil"/>
              <w:bottom w:val="single" w:sz="4" w:space="0" w:color="auto"/>
              <w:right w:val="single" w:sz="4" w:space="0" w:color="000000"/>
            </w:tcBorders>
            <w:noWrap/>
            <w:vAlign w:val="center"/>
          </w:tcPr>
          <w:p w14:paraId="75BDD55C" w14:textId="77777777" w:rsidR="000748AE" w:rsidRDefault="00000000">
            <w:pPr>
              <w:rPr>
                <w:rFonts w:ascii="宋体" w:eastAsia="宋体" w:hAnsi="宋体" w:cs="宋体" w:hint="eastAsia"/>
                <w:color w:val="000000"/>
                <w:sz w:val="18"/>
                <w:szCs w:val="18"/>
              </w:rPr>
            </w:pPr>
            <w:proofErr w:type="spellStart"/>
            <w:r>
              <w:rPr>
                <w:rFonts w:ascii="宋体" w:eastAsia="宋体" w:hAnsi="宋体" w:cs="宋体" w:hint="eastAsia"/>
                <w:color w:val="000000"/>
                <w:sz w:val="18"/>
                <w:szCs w:val="18"/>
              </w:rPr>
              <w:t>参加活动人数</w:t>
            </w:r>
            <w:proofErr w:type="spellEnd"/>
          </w:p>
        </w:tc>
        <w:tc>
          <w:tcPr>
            <w:tcW w:w="1125" w:type="dxa"/>
            <w:tcBorders>
              <w:top w:val="nil"/>
              <w:left w:val="nil"/>
              <w:bottom w:val="single" w:sz="4" w:space="0" w:color="auto"/>
              <w:right w:val="single" w:sz="4" w:space="0" w:color="auto"/>
            </w:tcBorders>
            <w:vAlign w:val="center"/>
          </w:tcPr>
          <w:p w14:paraId="0EAF204A" w14:textId="77777777" w:rsidR="000748AE" w:rsidRDefault="00000000">
            <w:pPr>
              <w:jc w:val="center"/>
              <w:rPr>
                <w:rFonts w:ascii="宋体" w:eastAsia="宋体" w:hAnsi="宋体" w:cs="宋体" w:hint="eastAsia"/>
                <w:color w:val="000000"/>
                <w:sz w:val="18"/>
                <w:szCs w:val="18"/>
              </w:rPr>
            </w:pPr>
            <w:r>
              <w:rPr>
                <w:rFonts w:ascii="宋体" w:eastAsia="宋体" w:hAnsi="宋体" w:cs="宋体" w:hint="eastAsia"/>
                <w:color w:val="000000"/>
                <w:sz w:val="18"/>
                <w:szCs w:val="18"/>
              </w:rPr>
              <w:t>&gt;=27人</w:t>
            </w:r>
          </w:p>
        </w:tc>
        <w:tc>
          <w:tcPr>
            <w:tcW w:w="1229" w:type="dxa"/>
            <w:tcBorders>
              <w:top w:val="nil"/>
              <w:left w:val="nil"/>
              <w:bottom w:val="single" w:sz="4" w:space="0" w:color="auto"/>
              <w:right w:val="single" w:sz="4" w:space="0" w:color="auto"/>
            </w:tcBorders>
            <w:vAlign w:val="center"/>
          </w:tcPr>
          <w:p w14:paraId="6F765FB7" w14:textId="77777777" w:rsidR="000748AE" w:rsidRDefault="00000000">
            <w:pPr>
              <w:jc w:val="center"/>
              <w:rPr>
                <w:rFonts w:ascii="宋体" w:eastAsia="宋体" w:hAnsi="宋体" w:cs="宋体" w:hint="eastAsia"/>
                <w:color w:val="000000"/>
                <w:sz w:val="18"/>
                <w:szCs w:val="18"/>
              </w:rPr>
            </w:pPr>
            <w:r>
              <w:rPr>
                <w:rFonts w:ascii="宋体" w:eastAsia="宋体" w:hAnsi="宋体" w:cs="宋体" w:hint="eastAsia"/>
                <w:color w:val="000000"/>
                <w:sz w:val="18"/>
                <w:szCs w:val="18"/>
              </w:rPr>
              <w:t>=27人</w:t>
            </w:r>
          </w:p>
        </w:tc>
        <w:tc>
          <w:tcPr>
            <w:tcW w:w="755" w:type="dxa"/>
            <w:gridSpan w:val="2"/>
            <w:tcBorders>
              <w:top w:val="single" w:sz="4" w:space="0" w:color="auto"/>
              <w:left w:val="nil"/>
              <w:bottom w:val="single" w:sz="4" w:space="0" w:color="auto"/>
              <w:right w:val="single" w:sz="4" w:space="0" w:color="000000"/>
            </w:tcBorders>
            <w:vAlign w:val="center"/>
          </w:tcPr>
          <w:p w14:paraId="2B42EF76" w14:textId="77777777" w:rsidR="000748AE" w:rsidRDefault="00000000">
            <w:pPr>
              <w:jc w:val="center"/>
              <w:rPr>
                <w:rFonts w:ascii="宋体" w:eastAsia="宋体" w:hAnsi="宋体" w:cs="宋体" w:hint="eastAsia"/>
                <w:color w:val="000000"/>
                <w:sz w:val="18"/>
                <w:szCs w:val="18"/>
              </w:rPr>
            </w:pPr>
            <w:r>
              <w:rPr>
                <w:rFonts w:ascii="宋体" w:eastAsia="宋体" w:hAnsi="宋体" w:cs="宋体" w:hint="eastAsia"/>
                <w:color w:val="000000"/>
                <w:sz w:val="18"/>
                <w:szCs w:val="18"/>
              </w:rPr>
              <w:t>10</w:t>
            </w:r>
          </w:p>
        </w:tc>
        <w:tc>
          <w:tcPr>
            <w:tcW w:w="709" w:type="dxa"/>
            <w:gridSpan w:val="2"/>
            <w:tcBorders>
              <w:top w:val="single" w:sz="4" w:space="0" w:color="auto"/>
              <w:left w:val="nil"/>
              <w:bottom w:val="single" w:sz="4" w:space="0" w:color="auto"/>
              <w:right w:val="single" w:sz="4" w:space="0" w:color="000000"/>
            </w:tcBorders>
            <w:vAlign w:val="center"/>
          </w:tcPr>
          <w:p w14:paraId="41E93EA2" w14:textId="77777777" w:rsidR="000748AE" w:rsidRDefault="00000000">
            <w:pPr>
              <w:jc w:val="center"/>
              <w:rPr>
                <w:rFonts w:ascii="宋体" w:eastAsia="宋体" w:hAnsi="宋体" w:cs="宋体" w:hint="eastAsia"/>
                <w:color w:val="000000"/>
                <w:sz w:val="18"/>
                <w:szCs w:val="18"/>
              </w:rPr>
            </w:pPr>
            <w:r>
              <w:rPr>
                <w:rFonts w:ascii="宋体" w:eastAsia="宋体" w:hAnsi="宋体" w:cs="宋体" w:hint="eastAsia"/>
                <w:color w:val="000000"/>
                <w:sz w:val="18"/>
                <w:szCs w:val="18"/>
              </w:rPr>
              <w:t>10</w:t>
            </w:r>
          </w:p>
        </w:tc>
        <w:tc>
          <w:tcPr>
            <w:tcW w:w="1984" w:type="dxa"/>
            <w:gridSpan w:val="2"/>
            <w:tcBorders>
              <w:top w:val="single" w:sz="4" w:space="0" w:color="auto"/>
              <w:left w:val="nil"/>
              <w:bottom w:val="single" w:sz="4" w:space="0" w:color="auto"/>
              <w:right w:val="single" w:sz="4" w:space="0" w:color="auto"/>
            </w:tcBorders>
            <w:vAlign w:val="center"/>
          </w:tcPr>
          <w:p w14:paraId="2C14B29B" w14:textId="77777777" w:rsidR="000748AE" w:rsidRDefault="000748AE">
            <w:pPr>
              <w:jc w:val="center"/>
              <w:rPr>
                <w:rFonts w:ascii="宋体" w:eastAsia="宋体" w:hAnsi="宋体" w:cs="宋体" w:hint="eastAsia"/>
                <w:color w:val="000000"/>
                <w:sz w:val="18"/>
                <w:szCs w:val="18"/>
              </w:rPr>
            </w:pPr>
          </w:p>
        </w:tc>
      </w:tr>
      <w:tr w:rsidR="000748AE" w14:paraId="50FCAECC" w14:textId="77777777">
        <w:trPr>
          <w:cantSplit/>
          <w:trHeight w:val="600"/>
        </w:trPr>
        <w:tc>
          <w:tcPr>
            <w:tcW w:w="598" w:type="dxa"/>
            <w:vMerge/>
            <w:tcBorders>
              <w:top w:val="nil"/>
              <w:left w:val="single" w:sz="4" w:space="0" w:color="auto"/>
              <w:bottom w:val="single" w:sz="4" w:space="0" w:color="auto"/>
              <w:right w:val="single" w:sz="4" w:space="0" w:color="auto"/>
            </w:tcBorders>
            <w:vAlign w:val="center"/>
          </w:tcPr>
          <w:p w14:paraId="01E6DF77" w14:textId="77777777" w:rsidR="000748AE" w:rsidRDefault="000748AE">
            <w:pPr>
              <w:rPr>
                <w:rFonts w:ascii="宋体" w:eastAsia="宋体" w:hAnsi="宋体" w:cs="宋体" w:hint="eastAsia"/>
                <w:color w:val="000000"/>
                <w:sz w:val="18"/>
                <w:szCs w:val="18"/>
              </w:rPr>
            </w:pPr>
          </w:p>
        </w:tc>
        <w:tc>
          <w:tcPr>
            <w:tcW w:w="707" w:type="dxa"/>
            <w:vMerge/>
            <w:tcBorders>
              <w:left w:val="nil"/>
              <w:right w:val="single" w:sz="4" w:space="0" w:color="auto"/>
            </w:tcBorders>
            <w:vAlign w:val="center"/>
          </w:tcPr>
          <w:p w14:paraId="1117954D" w14:textId="77777777" w:rsidR="000748AE" w:rsidRDefault="000748AE">
            <w:pPr>
              <w:jc w:val="center"/>
              <w:rPr>
                <w:rFonts w:ascii="宋体" w:eastAsia="宋体" w:hAnsi="宋体" w:cs="宋体" w:hint="eastAsia"/>
                <w:color w:val="000000"/>
                <w:sz w:val="18"/>
                <w:szCs w:val="18"/>
              </w:rPr>
            </w:pPr>
          </w:p>
        </w:tc>
        <w:tc>
          <w:tcPr>
            <w:tcW w:w="718" w:type="dxa"/>
            <w:tcBorders>
              <w:top w:val="nil"/>
              <w:left w:val="nil"/>
              <w:bottom w:val="single" w:sz="4" w:space="0" w:color="auto"/>
              <w:right w:val="single" w:sz="4" w:space="0" w:color="auto"/>
            </w:tcBorders>
            <w:vAlign w:val="center"/>
          </w:tcPr>
          <w:p w14:paraId="50C75FE0" w14:textId="77777777" w:rsidR="000748AE" w:rsidRDefault="00000000">
            <w:pPr>
              <w:jc w:val="center"/>
              <w:rPr>
                <w:rFonts w:ascii="宋体" w:eastAsia="宋体" w:hAnsi="宋体" w:cs="宋体" w:hint="eastAsia"/>
                <w:color w:val="000000"/>
                <w:sz w:val="18"/>
                <w:szCs w:val="18"/>
              </w:rPr>
            </w:pPr>
            <w:proofErr w:type="spellStart"/>
            <w:r>
              <w:rPr>
                <w:rFonts w:ascii="宋体" w:eastAsia="宋体" w:hAnsi="宋体" w:cs="宋体" w:hint="eastAsia"/>
                <w:color w:val="000000"/>
                <w:sz w:val="18"/>
                <w:szCs w:val="18"/>
              </w:rPr>
              <w:t>质量指标</w:t>
            </w:r>
            <w:proofErr w:type="spellEnd"/>
          </w:p>
        </w:tc>
        <w:tc>
          <w:tcPr>
            <w:tcW w:w="1857" w:type="dxa"/>
            <w:gridSpan w:val="2"/>
            <w:tcBorders>
              <w:top w:val="single" w:sz="4" w:space="0" w:color="auto"/>
              <w:left w:val="nil"/>
              <w:bottom w:val="single" w:sz="4" w:space="0" w:color="auto"/>
              <w:right w:val="single" w:sz="4" w:space="0" w:color="000000"/>
            </w:tcBorders>
            <w:noWrap/>
            <w:vAlign w:val="center"/>
          </w:tcPr>
          <w:p w14:paraId="0BB5E800" w14:textId="77777777" w:rsidR="000748AE" w:rsidRDefault="00000000">
            <w:pPr>
              <w:rPr>
                <w:rFonts w:ascii="宋体" w:eastAsia="宋体" w:hAnsi="宋体" w:cs="宋体" w:hint="eastAsia"/>
                <w:color w:val="000000"/>
                <w:sz w:val="18"/>
                <w:szCs w:val="18"/>
              </w:rPr>
            </w:pPr>
            <w:proofErr w:type="spellStart"/>
            <w:r>
              <w:rPr>
                <w:rFonts w:ascii="宋体" w:eastAsia="宋体" w:hAnsi="宋体" w:cs="宋体" w:hint="eastAsia"/>
                <w:color w:val="000000"/>
                <w:sz w:val="18"/>
                <w:szCs w:val="18"/>
              </w:rPr>
              <w:t>资金</w:t>
            </w:r>
            <w:proofErr w:type="spellEnd"/>
            <w:r>
              <w:rPr>
                <w:rFonts w:ascii="宋体" w:eastAsia="宋体" w:hAnsi="宋体" w:cs="宋体" w:hint="eastAsia"/>
                <w:color w:val="000000"/>
                <w:sz w:val="18"/>
                <w:szCs w:val="18"/>
                <w:lang w:eastAsia="zh-CN"/>
              </w:rPr>
              <w:t>支付</w:t>
            </w:r>
            <w:proofErr w:type="spellStart"/>
            <w:r>
              <w:rPr>
                <w:rFonts w:ascii="宋体" w:eastAsia="宋体" w:hAnsi="宋体" w:cs="宋体" w:hint="eastAsia"/>
                <w:color w:val="000000"/>
                <w:sz w:val="18"/>
                <w:szCs w:val="18"/>
              </w:rPr>
              <w:t>准确率</w:t>
            </w:r>
            <w:proofErr w:type="spellEnd"/>
          </w:p>
        </w:tc>
        <w:tc>
          <w:tcPr>
            <w:tcW w:w="1125" w:type="dxa"/>
            <w:tcBorders>
              <w:top w:val="nil"/>
              <w:left w:val="nil"/>
              <w:bottom w:val="single" w:sz="4" w:space="0" w:color="auto"/>
              <w:right w:val="single" w:sz="4" w:space="0" w:color="auto"/>
            </w:tcBorders>
            <w:vAlign w:val="center"/>
          </w:tcPr>
          <w:p w14:paraId="5C91F063" w14:textId="77777777" w:rsidR="000748AE" w:rsidRDefault="00000000">
            <w:pPr>
              <w:jc w:val="center"/>
              <w:rPr>
                <w:rFonts w:ascii="宋体" w:eastAsia="宋体" w:hAnsi="宋体" w:cs="宋体" w:hint="eastAsia"/>
                <w:color w:val="000000"/>
                <w:sz w:val="18"/>
                <w:szCs w:val="18"/>
              </w:rPr>
            </w:pPr>
            <w:r>
              <w:rPr>
                <w:rFonts w:ascii="宋体" w:eastAsia="宋体" w:hAnsi="宋体" w:cs="宋体" w:hint="eastAsia"/>
                <w:color w:val="000000"/>
                <w:sz w:val="18"/>
                <w:szCs w:val="18"/>
              </w:rPr>
              <w:t>&gt;=95%</w:t>
            </w:r>
          </w:p>
        </w:tc>
        <w:tc>
          <w:tcPr>
            <w:tcW w:w="1229" w:type="dxa"/>
            <w:tcBorders>
              <w:top w:val="nil"/>
              <w:left w:val="nil"/>
              <w:bottom w:val="single" w:sz="4" w:space="0" w:color="auto"/>
              <w:right w:val="single" w:sz="4" w:space="0" w:color="auto"/>
            </w:tcBorders>
            <w:vAlign w:val="center"/>
          </w:tcPr>
          <w:p w14:paraId="65BFDC21" w14:textId="77777777" w:rsidR="000748AE" w:rsidRDefault="00000000">
            <w:pPr>
              <w:jc w:val="center"/>
              <w:rPr>
                <w:rFonts w:ascii="宋体" w:eastAsia="宋体" w:hAnsi="宋体" w:cs="宋体" w:hint="eastAsia"/>
                <w:color w:val="000000"/>
                <w:sz w:val="18"/>
                <w:szCs w:val="18"/>
              </w:rPr>
            </w:pPr>
            <w:r>
              <w:rPr>
                <w:rFonts w:ascii="宋体" w:eastAsia="宋体" w:hAnsi="宋体" w:cs="宋体" w:hint="eastAsia"/>
                <w:color w:val="000000"/>
                <w:sz w:val="18"/>
                <w:szCs w:val="18"/>
              </w:rPr>
              <w:t>=100%</w:t>
            </w:r>
          </w:p>
        </w:tc>
        <w:tc>
          <w:tcPr>
            <w:tcW w:w="755" w:type="dxa"/>
            <w:gridSpan w:val="2"/>
            <w:tcBorders>
              <w:top w:val="single" w:sz="4" w:space="0" w:color="auto"/>
              <w:left w:val="nil"/>
              <w:bottom w:val="single" w:sz="4" w:space="0" w:color="auto"/>
              <w:right w:val="single" w:sz="4" w:space="0" w:color="000000"/>
            </w:tcBorders>
            <w:vAlign w:val="center"/>
          </w:tcPr>
          <w:p w14:paraId="0C6CD9D9" w14:textId="77777777" w:rsidR="000748AE" w:rsidRDefault="00000000">
            <w:pPr>
              <w:jc w:val="center"/>
              <w:rPr>
                <w:rFonts w:ascii="宋体" w:eastAsia="宋体" w:hAnsi="宋体" w:cs="宋体" w:hint="eastAsia"/>
                <w:color w:val="000000"/>
                <w:sz w:val="18"/>
                <w:szCs w:val="18"/>
              </w:rPr>
            </w:pPr>
            <w:r>
              <w:rPr>
                <w:rFonts w:ascii="宋体" w:eastAsia="宋体" w:hAnsi="宋体" w:cs="宋体" w:hint="eastAsia"/>
                <w:color w:val="000000"/>
                <w:sz w:val="18"/>
                <w:szCs w:val="18"/>
              </w:rPr>
              <w:t>10</w:t>
            </w:r>
          </w:p>
        </w:tc>
        <w:tc>
          <w:tcPr>
            <w:tcW w:w="709" w:type="dxa"/>
            <w:gridSpan w:val="2"/>
            <w:tcBorders>
              <w:top w:val="single" w:sz="4" w:space="0" w:color="auto"/>
              <w:left w:val="nil"/>
              <w:bottom w:val="single" w:sz="4" w:space="0" w:color="auto"/>
              <w:right w:val="single" w:sz="4" w:space="0" w:color="000000"/>
            </w:tcBorders>
            <w:vAlign w:val="center"/>
          </w:tcPr>
          <w:p w14:paraId="46EE16F9" w14:textId="77777777" w:rsidR="000748AE" w:rsidRDefault="00000000">
            <w:pPr>
              <w:jc w:val="center"/>
              <w:rPr>
                <w:rFonts w:ascii="宋体" w:eastAsia="宋体" w:hAnsi="宋体" w:cs="宋体" w:hint="eastAsia"/>
                <w:color w:val="000000"/>
                <w:sz w:val="18"/>
                <w:szCs w:val="18"/>
              </w:rPr>
            </w:pPr>
            <w:r>
              <w:rPr>
                <w:rFonts w:ascii="宋体" w:eastAsia="宋体" w:hAnsi="宋体" w:cs="宋体" w:hint="eastAsia"/>
                <w:color w:val="000000"/>
                <w:sz w:val="18"/>
                <w:szCs w:val="18"/>
              </w:rPr>
              <w:t>10</w:t>
            </w:r>
          </w:p>
        </w:tc>
        <w:tc>
          <w:tcPr>
            <w:tcW w:w="1984" w:type="dxa"/>
            <w:gridSpan w:val="2"/>
            <w:tcBorders>
              <w:top w:val="single" w:sz="4" w:space="0" w:color="auto"/>
              <w:left w:val="nil"/>
              <w:bottom w:val="single" w:sz="4" w:space="0" w:color="auto"/>
              <w:right w:val="single" w:sz="4" w:space="0" w:color="auto"/>
            </w:tcBorders>
            <w:vAlign w:val="center"/>
          </w:tcPr>
          <w:p w14:paraId="36F430B0" w14:textId="77777777" w:rsidR="000748AE" w:rsidRDefault="00000000">
            <w:pPr>
              <w:jc w:val="center"/>
              <w:rPr>
                <w:rFonts w:ascii="宋体" w:eastAsia="宋体" w:hAnsi="宋体" w:cs="宋体" w:hint="eastAsia"/>
                <w:color w:val="000000"/>
                <w:sz w:val="18"/>
                <w:szCs w:val="18"/>
              </w:rPr>
            </w:pPr>
            <w:proofErr w:type="spellStart"/>
            <w:r>
              <w:rPr>
                <w:rFonts w:ascii="宋体" w:eastAsia="宋体" w:hAnsi="宋体" w:cs="宋体" w:hint="eastAsia"/>
                <w:color w:val="000000"/>
                <w:sz w:val="18"/>
                <w:szCs w:val="18"/>
              </w:rPr>
              <w:t>已完成</w:t>
            </w:r>
            <w:proofErr w:type="spellEnd"/>
          </w:p>
        </w:tc>
      </w:tr>
      <w:tr w:rsidR="000748AE" w14:paraId="4BD1A3AE" w14:textId="77777777">
        <w:trPr>
          <w:cantSplit/>
          <w:trHeight w:val="600"/>
        </w:trPr>
        <w:tc>
          <w:tcPr>
            <w:tcW w:w="598" w:type="dxa"/>
            <w:vMerge/>
            <w:tcBorders>
              <w:top w:val="nil"/>
              <w:left w:val="single" w:sz="4" w:space="0" w:color="auto"/>
              <w:bottom w:val="single" w:sz="4" w:space="0" w:color="auto"/>
              <w:right w:val="single" w:sz="4" w:space="0" w:color="auto"/>
            </w:tcBorders>
            <w:vAlign w:val="center"/>
          </w:tcPr>
          <w:p w14:paraId="08CAA04E" w14:textId="77777777" w:rsidR="000748AE" w:rsidRDefault="000748AE">
            <w:pPr>
              <w:rPr>
                <w:rFonts w:ascii="宋体" w:eastAsia="宋体" w:hAnsi="宋体" w:cs="宋体" w:hint="eastAsia"/>
                <w:color w:val="000000"/>
                <w:sz w:val="18"/>
                <w:szCs w:val="18"/>
              </w:rPr>
            </w:pPr>
          </w:p>
        </w:tc>
        <w:tc>
          <w:tcPr>
            <w:tcW w:w="707" w:type="dxa"/>
            <w:vMerge/>
            <w:tcBorders>
              <w:left w:val="nil"/>
              <w:bottom w:val="single" w:sz="4" w:space="0" w:color="auto"/>
              <w:right w:val="single" w:sz="4" w:space="0" w:color="auto"/>
            </w:tcBorders>
            <w:vAlign w:val="center"/>
          </w:tcPr>
          <w:p w14:paraId="60747BCB" w14:textId="77777777" w:rsidR="000748AE" w:rsidRDefault="000748AE">
            <w:pPr>
              <w:jc w:val="center"/>
              <w:rPr>
                <w:rFonts w:ascii="宋体" w:eastAsia="宋体" w:hAnsi="宋体" w:cs="宋体" w:hint="eastAsia"/>
                <w:color w:val="000000"/>
                <w:sz w:val="18"/>
                <w:szCs w:val="18"/>
              </w:rPr>
            </w:pPr>
          </w:p>
        </w:tc>
        <w:tc>
          <w:tcPr>
            <w:tcW w:w="718" w:type="dxa"/>
            <w:tcBorders>
              <w:top w:val="nil"/>
              <w:left w:val="nil"/>
              <w:bottom w:val="single" w:sz="4" w:space="0" w:color="auto"/>
              <w:right w:val="single" w:sz="4" w:space="0" w:color="auto"/>
            </w:tcBorders>
            <w:vAlign w:val="center"/>
          </w:tcPr>
          <w:p w14:paraId="6FBE0212" w14:textId="77777777" w:rsidR="000748AE" w:rsidRDefault="00000000">
            <w:pPr>
              <w:jc w:val="center"/>
              <w:rPr>
                <w:rFonts w:ascii="宋体" w:eastAsia="宋体" w:hAnsi="宋体" w:cs="宋体" w:hint="eastAsia"/>
                <w:color w:val="000000"/>
                <w:sz w:val="18"/>
                <w:szCs w:val="18"/>
              </w:rPr>
            </w:pPr>
            <w:proofErr w:type="spellStart"/>
            <w:r>
              <w:rPr>
                <w:rFonts w:ascii="宋体" w:eastAsia="宋体" w:hAnsi="宋体" w:cs="宋体" w:hint="eastAsia"/>
                <w:color w:val="000000"/>
                <w:sz w:val="18"/>
                <w:szCs w:val="18"/>
              </w:rPr>
              <w:t>时效指标</w:t>
            </w:r>
            <w:proofErr w:type="spellEnd"/>
          </w:p>
        </w:tc>
        <w:tc>
          <w:tcPr>
            <w:tcW w:w="1857" w:type="dxa"/>
            <w:gridSpan w:val="2"/>
            <w:tcBorders>
              <w:top w:val="single" w:sz="4" w:space="0" w:color="auto"/>
              <w:left w:val="nil"/>
              <w:bottom w:val="single" w:sz="4" w:space="0" w:color="auto"/>
              <w:right w:val="single" w:sz="4" w:space="0" w:color="000000"/>
            </w:tcBorders>
            <w:noWrap/>
            <w:vAlign w:val="center"/>
          </w:tcPr>
          <w:p w14:paraId="676258E2" w14:textId="77777777" w:rsidR="000748AE" w:rsidRDefault="00000000">
            <w:pPr>
              <w:rPr>
                <w:rFonts w:ascii="宋体" w:eastAsia="宋体" w:hAnsi="宋体" w:cs="宋体" w:hint="eastAsia"/>
                <w:color w:val="000000"/>
                <w:sz w:val="18"/>
                <w:szCs w:val="18"/>
              </w:rPr>
            </w:pPr>
            <w:proofErr w:type="spellStart"/>
            <w:r>
              <w:rPr>
                <w:rFonts w:ascii="宋体" w:eastAsia="宋体" w:hAnsi="宋体" w:cs="宋体" w:hint="eastAsia"/>
                <w:color w:val="000000"/>
                <w:sz w:val="18"/>
                <w:szCs w:val="18"/>
              </w:rPr>
              <w:t>资金</w:t>
            </w:r>
            <w:proofErr w:type="spellEnd"/>
            <w:r>
              <w:rPr>
                <w:rFonts w:ascii="宋体" w:eastAsia="宋体" w:hAnsi="宋体" w:cs="宋体" w:hint="eastAsia"/>
                <w:color w:val="000000"/>
                <w:sz w:val="18"/>
                <w:szCs w:val="18"/>
                <w:lang w:eastAsia="zh-CN"/>
              </w:rPr>
              <w:t>支付</w:t>
            </w:r>
            <w:proofErr w:type="spellStart"/>
            <w:r>
              <w:rPr>
                <w:rFonts w:ascii="宋体" w:eastAsia="宋体" w:hAnsi="宋体" w:cs="宋体" w:hint="eastAsia"/>
                <w:color w:val="000000"/>
                <w:sz w:val="18"/>
                <w:szCs w:val="18"/>
              </w:rPr>
              <w:t>及时率</w:t>
            </w:r>
            <w:proofErr w:type="spellEnd"/>
          </w:p>
        </w:tc>
        <w:tc>
          <w:tcPr>
            <w:tcW w:w="1125" w:type="dxa"/>
            <w:tcBorders>
              <w:top w:val="nil"/>
              <w:left w:val="nil"/>
              <w:bottom w:val="single" w:sz="4" w:space="0" w:color="auto"/>
              <w:right w:val="single" w:sz="4" w:space="0" w:color="auto"/>
            </w:tcBorders>
            <w:vAlign w:val="center"/>
          </w:tcPr>
          <w:p w14:paraId="42F8C91E" w14:textId="77777777" w:rsidR="000748AE" w:rsidRDefault="00000000">
            <w:pPr>
              <w:jc w:val="center"/>
              <w:rPr>
                <w:rFonts w:ascii="宋体" w:eastAsia="宋体" w:hAnsi="宋体" w:cs="宋体" w:hint="eastAsia"/>
                <w:color w:val="000000"/>
                <w:sz w:val="18"/>
                <w:szCs w:val="18"/>
              </w:rPr>
            </w:pPr>
            <w:r>
              <w:rPr>
                <w:rFonts w:ascii="宋体" w:eastAsia="宋体" w:hAnsi="宋体" w:cs="宋体" w:hint="eastAsia"/>
                <w:color w:val="000000"/>
                <w:sz w:val="18"/>
                <w:szCs w:val="18"/>
              </w:rPr>
              <w:t>&gt;=95%</w:t>
            </w:r>
          </w:p>
        </w:tc>
        <w:tc>
          <w:tcPr>
            <w:tcW w:w="1229" w:type="dxa"/>
            <w:tcBorders>
              <w:top w:val="nil"/>
              <w:left w:val="nil"/>
              <w:bottom w:val="single" w:sz="4" w:space="0" w:color="auto"/>
              <w:right w:val="single" w:sz="4" w:space="0" w:color="auto"/>
            </w:tcBorders>
            <w:vAlign w:val="center"/>
          </w:tcPr>
          <w:p w14:paraId="5D4856C5" w14:textId="77777777" w:rsidR="000748AE" w:rsidRDefault="00000000">
            <w:pPr>
              <w:jc w:val="center"/>
              <w:rPr>
                <w:rFonts w:ascii="宋体" w:eastAsia="宋体" w:hAnsi="宋体" w:cs="宋体" w:hint="eastAsia"/>
                <w:color w:val="000000"/>
                <w:sz w:val="18"/>
                <w:szCs w:val="18"/>
              </w:rPr>
            </w:pPr>
            <w:r>
              <w:rPr>
                <w:rFonts w:ascii="宋体" w:eastAsia="宋体" w:hAnsi="宋体" w:cs="宋体" w:hint="eastAsia"/>
                <w:color w:val="000000"/>
                <w:sz w:val="18"/>
                <w:szCs w:val="18"/>
              </w:rPr>
              <w:t>=100%</w:t>
            </w:r>
          </w:p>
        </w:tc>
        <w:tc>
          <w:tcPr>
            <w:tcW w:w="755" w:type="dxa"/>
            <w:gridSpan w:val="2"/>
            <w:tcBorders>
              <w:top w:val="single" w:sz="4" w:space="0" w:color="auto"/>
              <w:left w:val="nil"/>
              <w:bottom w:val="single" w:sz="4" w:space="0" w:color="auto"/>
              <w:right w:val="single" w:sz="4" w:space="0" w:color="000000"/>
            </w:tcBorders>
            <w:vAlign w:val="center"/>
          </w:tcPr>
          <w:p w14:paraId="3B35995C" w14:textId="77777777" w:rsidR="000748AE" w:rsidRDefault="00000000">
            <w:pPr>
              <w:jc w:val="center"/>
              <w:rPr>
                <w:rFonts w:ascii="宋体" w:eastAsia="宋体" w:hAnsi="宋体" w:cs="宋体" w:hint="eastAsia"/>
                <w:color w:val="000000"/>
                <w:sz w:val="18"/>
                <w:szCs w:val="18"/>
              </w:rPr>
            </w:pPr>
            <w:r>
              <w:rPr>
                <w:rFonts w:ascii="宋体" w:eastAsia="宋体" w:hAnsi="宋体" w:cs="宋体" w:hint="eastAsia"/>
                <w:color w:val="000000"/>
                <w:sz w:val="18"/>
                <w:szCs w:val="18"/>
              </w:rPr>
              <w:t>10</w:t>
            </w:r>
          </w:p>
        </w:tc>
        <w:tc>
          <w:tcPr>
            <w:tcW w:w="709" w:type="dxa"/>
            <w:gridSpan w:val="2"/>
            <w:tcBorders>
              <w:top w:val="single" w:sz="4" w:space="0" w:color="auto"/>
              <w:left w:val="nil"/>
              <w:bottom w:val="single" w:sz="4" w:space="0" w:color="auto"/>
              <w:right w:val="single" w:sz="4" w:space="0" w:color="000000"/>
            </w:tcBorders>
            <w:vAlign w:val="center"/>
          </w:tcPr>
          <w:p w14:paraId="12493771" w14:textId="77777777" w:rsidR="000748AE" w:rsidRDefault="00000000">
            <w:pPr>
              <w:jc w:val="center"/>
              <w:rPr>
                <w:rFonts w:ascii="宋体" w:eastAsia="宋体" w:hAnsi="宋体" w:cs="宋体" w:hint="eastAsia"/>
                <w:color w:val="000000"/>
                <w:sz w:val="18"/>
                <w:szCs w:val="18"/>
              </w:rPr>
            </w:pPr>
            <w:r>
              <w:rPr>
                <w:rFonts w:ascii="宋体" w:eastAsia="宋体" w:hAnsi="宋体" w:cs="宋体" w:hint="eastAsia"/>
                <w:color w:val="000000"/>
                <w:sz w:val="18"/>
                <w:szCs w:val="18"/>
              </w:rPr>
              <w:t>10</w:t>
            </w:r>
          </w:p>
        </w:tc>
        <w:tc>
          <w:tcPr>
            <w:tcW w:w="1984" w:type="dxa"/>
            <w:gridSpan w:val="2"/>
            <w:tcBorders>
              <w:top w:val="single" w:sz="4" w:space="0" w:color="auto"/>
              <w:left w:val="nil"/>
              <w:bottom w:val="single" w:sz="4" w:space="0" w:color="auto"/>
              <w:right w:val="single" w:sz="4" w:space="0" w:color="auto"/>
            </w:tcBorders>
            <w:vAlign w:val="center"/>
          </w:tcPr>
          <w:p w14:paraId="1DE09570" w14:textId="77777777" w:rsidR="000748AE" w:rsidRDefault="00000000">
            <w:pPr>
              <w:jc w:val="center"/>
              <w:rPr>
                <w:rFonts w:ascii="宋体" w:eastAsia="宋体" w:hAnsi="宋体" w:cs="宋体" w:hint="eastAsia"/>
                <w:color w:val="000000"/>
                <w:sz w:val="18"/>
                <w:szCs w:val="18"/>
              </w:rPr>
            </w:pPr>
            <w:proofErr w:type="spellStart"/>
            <w:r>
              <w:rPr>
                <w:rFonts w:ascii="宋体" w:eastAsia="宋体" w:hAnsi="宋体" w:cs="宋体" w:hint="eastAsia"/>
                <w:color w:val="000000"/>
                <w:sz w:val="18"/>
                <w:szCs w:val="18"/>
              </w:rPr>
              <w:t>已完成</w:t>
            </w:r>
            <w:proofErr w:type="spellEnd"/>
          </w:p>
        </w:tc>
      </w:tr>
      <w:tr w:rsidR="000748AE" w14:paraId="172EDEAD" w14:textId="77777777">
        <w:trPr>
          <w:cantSplit/>
          <w:trHeight w:val="600"/>
        </w:trPr>
        <w:tc>
          <w:tcPr>
            <w:tcW w:w="598" w:type="dxa"/>
            <w:vMerge/>
            <w:tcBorders>
              <w:top w:val="nil"/>
              <w:left w:val="single" w:sz="4" w:space="0" w:color="auto"/>
              <w:bottom w:val="single" w:sz="4" w:space="0" w:color="auto"/>
              <w:right w:val="single" w:sz="4" w:space="0" w:color="auto"/>
            </w:tcBorders>
            <w:vAlign w:val="center"/>
          </w:tcPr>
          <w:p w14:paraId="44813AAE" w14:textId="77777777" w:rsidR="000748AE" w:rsidRDefault="000748AE">
            <w:pPr>
              <w:rPr>
                <w:rFonts w:ascii="宋体" w:eastAsia="宋体" w:hAnsi="宋体" w:cs="宋体" w:hint="eastAsia"/>
                <w:color w:val="000000"/>
                <w:sz w:val="18"/>
                <w:szCs w:val="18"/>
              </w:rPr>
            </w:pPr>
          </w:p>
        </w:tc>
        <w:tc>
          <w:tcPr>
            <w:tcW w:w="707" w:type="dxa"/>
            <w:tcBorders>
              <w:top w:val="nil"/>
              <w:left w:val="nil"/>
              <w:bottom w:val="single" w:sz="4" w:space="0" w:color="auto"/>
              <w:right w:val="single" w:sz="4" w:space="0" w:color="auto"/>
            </w:tcBorders>
            <w:vAlign w:val="center"/>
          </w:tcPr>
          <w:p w14:paraId="2CB4F157" w14:textId="77777777" w:rsidR="000748AE" w:rsidRDefault="00000000">
            <w:pPr>
              <w:jc w:val="center"/>
              <w:rPr>
                <w:rFonts w:ascii="宋体" w:eastAsia="宋体" w:hAnsi="宋体" w:cs="宋体" w:hint="eastAsia"/>
                <w:color w:val="000000"/>
                <w:sz w:val="18"/>
                <w:szCs w:val="18"/>
              </w:rPr>
            </w:pPr>
            <w:proofErr w:type="spellStart"/>
            <w:r>
              <w:rPr>
                <w:rFonts w:ascii="宋体" w:eastAsia="宋体" w:hAnsi="宋体" w:cs="宋体" w:hint="eastAsia"/>
                <w:color w:val="000000"/>
                <w:sz w:val="18"/>
                <w:szCs w:val="18"/>
              </w:rPr>
              <w:t>成本指标</w:t>
            </w:r>
            <w:proofErr w:type="spellEnd"/>
          </w:p>
        </w:tc>
        <w:tc>
          <w:tcPr>
            <w:tcW w:w="718" w:type="dxa"/>
            <w:tcBorders>
              <w:top w:val="nil"/>
              <w:left w:val="nil"/>
              <w:bottom w:val="single" w:sz="4" w:space="0" w:color="auto"/>
              <w:right w:val="single" w:sz="4" w:space="0" w:color="auto"/>
            </w:tcBorders>
            <w:vAlign w:val="center"/>
          </w:tcPr>
          <w:p w14:paraId="349B5F10" w14:textId="77777777" w:rsidR="000748AE" w:rsidRDefault="00000000">
            <w:pPr>
              <w:jc w:val="center"/>
              <w:rPr>
                <w:rFonts w:ascii="宋体" w:eastAsia="宋体" w:hAnsi="宋体" w:cs="宋体" w:hint="eastAsia"/>
                <w:color w:val="000000"/>
                <w:sz w:val="18"/>
                <w:szCs w:val="18"/>
              </w:rPr>
            </w:pPr>
            <w:proofErr w:type="spellStart"/>
            <w:r>
              <w:rPr>
                <w:rFonts w:ascii="宋体" w:eastAsia="宋体" w:hAnsi="宋体" w:cs="宋体" w:hint="eastAsia"/>
                <w:color w:val="000000"/>
                <w:sz w:val="18"/>
                <w:szCs w:val="18"/>
              </w:rPr>
              <w:t>经济成本指标</w:t>
            </w:r>
            <w:proofErr w:type="spellEnd"/>
          </w:p>
        </w:tc>
        <w:tc>
          <w:tcPr>
            <w:tcW w:w="1857" w:type="dxa"/>
            <w:gridSpan w:val="2"/>
            <w:tcBorders>
              <w:top w:val="single" w:sz="4" w:space="0" w:color="auto"/>
              <w:left w:val="nil"/>
              <w:bottom w:val="single" w:sz="4" w:space="0" w:color="auto"/>
              <w:right w:val="single" w:sz="4" w:space="0" w:color="000000"/>
            </w:tcBorders>
            <w:noWrap/>
            <w:vAlign w:val="center"/>
          </w:tcPr>
          <w:p w14:paraId="479AB517" w14:textId="77777777" w:rsidR="000748AE" w:rsidRDefault="00000000">
            <w:pPr>
              <w:rPr>
                <w:rFonts w:ascii="宋体" w:eastAsia="宋体" w:hAnsi="宋体" w:cs="宋体" w:hint="eastAsia"/>
                <w:color w:val="000000"/>
                <w:sz w:val="18"/>
                <w:szCs w:val="18"/>
              </w:rPr>
            </w:pPr>
            <w:proofErr w:type="spellStart"/>
            <w:r>
              <w:rPr>
                <w:rFonts w:ascii="宋体" w:eastAsia="宋体" w:hAnsi="宋体" w:cs="宋体" w:hint="eastAsia"/>
                <w:color w:val="000000"/>
                <w:sz w:val="18"/>
                <w:szCs w:val="18"/>
              </w:rPr>
              <w:t>成本控制数</w:t>
            </w:r>
            <w:proofErr w:type="spellEnd"/>
          </w:p>
        </w:tc>
        <w:tc>
          <w:tcPr>
            <w:tcW w:w="1125" w:type="dxa"/>
            <w:tcBorders>
              <w:top w:val="nil"/>
              <w:left w:val="nil"/>
              <w:bottom w:val="single" w:sz="4" w:space="0" w:color="auto"/>
              <w:right w:val="single" w:sz="4" w:space="0" w:color="auto"/>
            </w:tcBorders>
            <w:vAlign w:val="center"/>
          </w:tcPr>
          <w:p w14:paraId="152209C0" w14:textId="77777777" w:rsidR="000748AE" w:rsidRDefault="00000000">
            <w:pPr>
              <w:jc w:val="center"/>
              <w:rPr>
                <w:rFonts w:ascii="宋体" w:eastAsia="宋体" w:hAnsi="宋体" w:cs="宋体" w:hint="eastAsia"/>
                <w:color w:val="000000"/>
                <w:sz w:val="18"/>
                <w:szCs w:val="18"/>
              </w:rPr>
            </w:pPr>
            <w:r>
              <w:rPr>
                <w:rFonts w:ascii="宋体" w:eastAsia="宋体" w:hAnsi="宋体" w:cs="宋体" w:hint="eastAsia"/>
                <w:color w:val="000000"/>
                <w:sz w:val="18"/>
                <w:szCs w:val="18"/>
              </w:rPr>
              <w:t>&lt;=0.17万元</w:t>
            </w:r>
          </w:p>
        </w:tc>
        <w:tc>
          <w:tcPr>
            <w:tcW w:w="1229" w:type="dxa"/>
            <w:tcBorders>
              <w:top w:val="nil"/>
              <w:left w:val="nil"/>
              <w:bottom w:val="single" w:sz="4" w:space="0" w:color="auto"/>
              <w:right w:val="single" w:sz="4" w:space="0" w:color="auto"/>
            </w:tcBorders>
            <w:vAlign w:val="center"/>
          </w:tcPr>
          <w:p w14:paraId="55DCCEC9" w14:textId="77777777" w:rsidR="000748AE" w:rsidRDefault="00000000">
            <w:pPr>
              <w:jc w:val="center"/>
              <w:rPr>
                <w:rFonts w:ascii="宋体" w:eastAsia="宋体" w:hAnsi="宋体" w:cs="宋体" w:hint="eastAsia"/>
                <w:color w:val="000000"/>
                <w:sz w:val="18"/>
                <w:szCs w:val="18"/>
              </w:rPr>
            </w:pPr>
            <w:r>
              <w:rPr>
                <w:rFonts w:ascii="宋体" w:eastAsia="宋体" w:hAnsi="宋体" w:cs="宋体" w:hint="eastAsia"/>
                <w:color w:val="000000"/>
                <w:sz w:val="18"/>
                <w:szCs w:val="18"/>
              </w:rPr>
              <w:t>=0.17万元</w:t>
            </w:r>
          </w:p>
        </w:tc>
        <w:tc>
          <w:tcPr>
            <w:tcW w:w="755" w:type="dxa"/>
            <w:gridSpan w:val="2"/>
            <w:tcBorders>
              <w:top w:val="single" w:sz="4" w:space="0" w:color="auto"/>
              <w:left w:val="nil"/>
              <w:bottom w:val="single" w:sz="4" w:space="0" w:color="auto"/>
              <w:right w:val="single" w:sz="4" w:space="0" w:color="000000"/>
            </w:tcBorders>
            <w:vAlign w:val="center"/>
          </w:tcPr>
          <w:p w14:paraId="12F5CC2A" w14:textId="77777777" w:rsidR="000748AE" w:rsidRDefault="00000000">
            <w:pPr>
              <w:jc w:val="center"/>
              <w:rPr>
                <w:rFonts w:ascii="宋体" w:eastAsia="宋体" w:hAnsi="宋体" w:cs="宋体" w:hint="eastAsia"/>
                <w:color w:val="000000"/>
                <w:sz w:val="18"/>
                <w:szCs w:val="18"/>
              </w:rPr>
            </w:pPr>
            <w:r>
              <w:rPr>
                <w:rFonts w:ascii="宋体" w:eastAsia="宋体" w:hAnsi="宋体" w:cs="宋体" w:hint="eastAsia"/>
                <w:color w:val="000000"/>
                <w:sz w:val="18"/>
                <w:szCs w:val="18"/>
              </w:rPr>
              <w:t>20</w:t>
            </w:r>
          </w:p>
        </w:tc>
        <w:tc>
          <w:tcPr>
            <w:tcW w:w="709" w:type="dxa"/>
            <w:gridSpan w:val="2"/>
            <w:tcBorders>
              <w:top w:val="single" w:sz="4" w:space="0" w:color="auto"/>
              <w:left w:val="nil"/>
              <w:bottom w:val="single" w:sz="4" w:space="0" w:color="auto"/>
              <w:right w:val="single" w:sz="4" w:space="0" w:color="000000"/>
            </w:tcBorders>
            <w:vAlign w:val="center"/>
          </w:tcPr>
          <w:p w14:paraId="7AA6243F" w14:textId="77777777" w:rsidR="000748AE" w:rsidRDefault="00000000">
            <w:pPr>
              <w:jc w:val="center"/>
              <w:rPr>
                <w:rFonts w:ascii="宋体" w:eastAsia="宋体" w:hAnsi="宋体" w:cs="宋体" w:hint="eastAsia"/>
                <w:color w:val="000000"/>
                <w:sz w:val="18"/>
                <w:szCs w:val="18"/>
              </w:rPr>
            </w:pPr>
            <w:r>
              <w:rPr>
                <w:rFonts w:ascii="宋体" w:eastAsia="宋体" w:hAnsi="宋体" w:cs="宋体" w:hint="eastAsia"/>
                <w:color w:val="000000"/>
                <w:sz w:val="18"/>
                <w:szCs w:val="18"/>
              </w:rPr>
              <w:t>20</w:t>
            </w:r>
          </w:p>
        </w:tc>
        <w:tc>
          <w:tcPr>
            <w:tcW w:w="1984" w:type="dxa"/>
            <w:gridSpan w:val="2"/>
            <w:tcBorders>
              <w:top w:val="single" w:sz="4" w:space="0" w:color="auto"/>
              <w:left w:val="nil"/>
              <w:bottom w:val="single" w:sz="4" w:space="0" w:color="auto"/>
              <w:right w:val="single" w:sz="4" w:space="0" w:color="auto"/>
            </w:tcBorders>
            <w:vAlign w:val="center"/>
          </w:tcPr>
          <w:p w14:paraId="52C97F8B" w14:textId="77777777" w:rsidR="000748AE" w:rsidRDefault="000748AE">
            <w:pPr>
              <w:jc w:val="center"/>
              <w:rPr>
                <w:rFonts w:ascii="宋体" w:eastAsia="宋体" w:hAnsi="宋体" w:cs="宋体" w:hint="eastAsia"/>
                <w:color w:val="000000"/>
                <w:sz w:val="18"/>
                <w:szCs w:val="18"/>
              </w:rPr>
            </w:pPr>
          </w:p>
        </w:tc>
      </w:tr>
      <w:tr w:rsidR="000748AE" w14:paraId="215F5934" w14:textId="77777777">
        <w:trPr>
          <w:cantSplit/>
          <w:trHeight w:val="600"/>
        </w:trPr>
        <w:tc>
          <w:tcPr>
            <w:tcW w:w="598" w:type="dxa"/>
            <w:vMerge/>
            <w:tcBorders>
              <w:top w:val="nil"/>
              <w:left w:val="single" w:sz="4" w:space="0" w:color="auto"/>
              <w:bottom w:val="single" w:sz="4" w:space="0" w:color="auto"/>
              <w:right w:val="single" w:sz="4" w:space="0" w:color="auto"/>
            </w:tcBorders>
            <w:vAlign w:val="center"/>
          </w:tcPr>
          <w:p w14:paraId="7C214AE4" w14:textId="77777777" w:rsidR="000748AE" w:rsidRDefault="000748AE">
            <w:pPr>
              <w:rPr>
                <w:rFonts w:ascii="宋体" w:eastAsia="宋体" w:hAnsi="宋体" w:cs="宋体" w:hint="eastAsia"/>
                <w:color w:val="000000"/>
                <w:sz w:val="18"/>
                <w:szCs w:val="18"/>
              </w:rPr>
            </w:pPr>
          </w:p>
        </w:tc>
        <w:tc>
          <w:tcPr>
            <w:tcW w:w="707" w:type="dxa"/>
            <w:tcBorders>
              <w:top w:val="nil"/>
              <w:left w:val="nil"/>
              <w:bottom w:val="single" w:sz="4" w:space="0" w:color="auto"/>
              <w:right w:val="single" w:sz="4" w:space="0" w:color="auto"/>
            </w:tcBorders>
            <w:vAlign w:val="center"/>
          </w:tcPr>
          <w:p w14:paraId="244307F0" w14:textId="77777777" w:rsidR="000748AE" w:rsidRDefault="00000000">
            <w:pPr>
              <w:jc w:val="center"/>
              <w:rPr>
                <w:rFonts w:ascii="宋体" w:eastAsia="宋体" w:hAnsi="宋体" w:cs="宋体" w:hint="eastAsia"/>
                <w:color w:val="000000"/>
                <w:sz w:val="18"/>
                <w:szCs w:val="18"/>
              </w:rPr>
            </w:pPr>
            <w:proofErr w:type="spellStart"/>
            <w:r>
              <w:rPr>
                <w:rFonts w:ascii="宋体" w:eastAsia="宋体" w:hAnsi="宋体" w:cs="宋体" w:hint="eastAsia"/>
                <w:color w:val="000000"/>
                <w:sz w:val="18"/>
                <w:szCs w:val="18"/>
              </w:rPr>
              <w:t>效益指标</w:t>
            </w:r>
            <w:proofErr w:type="spellEnd"/>
          </w:p>
        </w:tc>
        <w:tc>
          <w:tcPr>
            <w:tcW w:w="718" w:type="dxa"/>
            <w:tcBorders>
              <w:top w:val="nil"/>
              <w:left w:val="nil"/>
              <w:bottom w:val="single" w:sz="4" w:space="0" w:color="auto"/>
              <w:right w:val="single" w:sz="4" w:space="0" w:color="auto"/>
            </w:tcBorders>
            <w:vAlign w:val="center"/>
          </w:tcPr>
          <w:p w14:paraId="3A944673" w14:textId="77777777" w:rsidR="000748AE" w:rsidRDefault="00000000">
            <w:pPr>
              <w:jc w:val="center"/>
              <w:rPr>
                <w:rFonts w:ascii="宋体" w:eastAsia="宋体" w:hAnsi="宋体" w:cs="宋体" w:hint="eastAsia"/>
                <w:color w:val="000000"/>
                <w:sz w:val="18"/>
                <w:szCs w:val="18"/>
              </w:rPr>
            </w:pPr>
            <w:proofErr w:type="spellStart"/>
            <w:r>
              <w:rPr>
                <w:rFonts w:ascii="宋体" w:eastAsia="宋体" w:hAnsi="宋体" w:cs="宋体" w:hint="eastAsia"/>
                <w:color w:val="000000"/>
                <w:sz w:val="18"/>
                <w:szCs w:val="18"/>
              </w:rPr>
              <w:t>社会效益指标</w:t>
            </w:r>
            <w:proofErr w:type="spellEnd"/>
          </w:p>
        </w:tc>
        <w:tc>
          <w:tcPr>
            <w:tcW w:w="1857" w:type="dxa"/>
            <w:gridSpan w:val="2"/>
            <w:tcBorders>
              <w:top w:val="single" w:sz="4" w:space="0" w:color="auto"/>
              <w:left w:val="nil"/>
              <w:bottom w:val="single" w:sz="4" w:space="0" w:color="auto"/>
              <w:right w:val="single" w:sz="4" w:space="0" w:color="000000"/>
            </w:tcBorders>
            <w:noWrap/>
            <w:vAlign w:val="center"/>
          </w:tcPr>
          <w:p w14:paraId="655F6F75" w14:textId="77777777" w:rsidR="000748AE" w:rsidRDefault="00000000">
            <w:pPr>
              <w:rPr>
                <w:rFonts w:ascii="宋体" w:eastAsia="宋体" w:hAnsi="宋体" w:cs="宋体" w:hint="eastAsia"/>
                <w:color w:val="000000"/>
                <w:sz w:val="18"/>
                <w:szCs w:val="18"/>
                <w:lang w:eastAsia="zh-CN"/>
              </w:rPr>
            </w:pPr>
            <w:r>
              <w:rPr>
                <w:rFonts w:ascii="宋体" w:eastAsia="宋体" w:hAnsi="宋体" w:cs="宋体" w:hint="eastAsia"/>
                <w:color w:val="000000"/>
                <w:sz w:val="18"/>
                <w:szCs w:val="18"/>
                <w:lang w:eastAsia="zh-CN"/>
              </w:rPr>
              <w:t>与结亲户交流互动提高率</w:t>
            </w:r>
          </w:p>
        </w:tc>
        <w:tc>
          <w:tcPr>
            <w:tcW w:w="1125" w:type="dxa"/>
            <w:tcBorders>
              <w:top w:val="nil"/>
              <w:left w:val="nil"/>
              <w:bottom w:val="single" w:sz="4" w:space="0" w:color="auto"/>
              <w:right w:val="single" w:sz="4" w:space="0" w:color="auto"/>
            </w:tcBorders>
            <w:vAlign w:val="center"/>
          </w:tcPr>
          <w:p w14:paraId="1943D8DD" w14:textId="77777777" w:rsidR="000748AE" w:rsidRDefault="00000000">
            <w:pPr>
              <w:jc w:val="center"/>
              <w:rPr>
                <w:rFonts w:ascii="宋体" w:eastAsia="宋体" w:hAnsi="宋体" w:cs="宋体" w:hint="eastAsia"/>
                <w:color w:val="000000"/>
                <w:sz w:val="18"/>
                <w:szCs w:val="18"/>
              </w:rPr>
            </w:pPr>
            <w:r>
              <w:rPr>
                <w:rFonts w:ascii="宋体" w:eastAsia="宋体" w:hAnsi="宋体" w:cs="宋体" w:hint="eastAsia"/>
                <w:color w:val="000000"/>
                <w:sz w:val="18"/>
                <w:szCs w:val="18"/>
              </w:rPr>
              <w:t>&gt;=95%</w:t>
            </w:r>
          </w:p>
        </w:tc>
        <w:tc>
          <w:tcPr>
            <w:tcW w:w="1229" w:type="dxa"/>
            <w:tcBorders>
              <w:top w:val="nil"/>
              <w:left w:val="nil"/>
              <w:bottom w:val="single" w:sz="4" w:space="0" w:color="auto"/>
              <w:right w:val="single" w:sz="4" w:space="0" w:color="auto"/>
            </w:tcBorders>
            <w:vAlign w:val="center"/>
          </w:tcPr>
          <w:p w14:paraId="5AE34557" w14:textId="77777777" w:rsidR="000748AE" w:rsidRDefault="00000000">
            <w:pPr>
              <w:jc w:val="center"/>
              <w:rPr>
                <w:rFonts w:ascii="宋体" w:eastAsia="宋体" w:hAnsi="宋体" w:cs="宋体" w:hint="eastAsia"/>
                <w:color w:val="000000"/>
                <w:sz w:val="18"/>
                <w:szCs w:val="18"/>
              </w:rPr>
            </w:pPr>
            <w:r>
              <w:rPr>
                <w:rFonts w:ascii="宋体" w:eastAsia="宋体" w:hAnsi="宋体" w:cs="宋体" w:hint="eastAsia"/>
                <w:color w:val="000000"/>
                <w:sz w:val="18"/>
                <w:szCs w:val="18"/>
              </w:rPr>
              <w:t>=95%</w:t>
            </w:r>
          </w:p>
        </w:tc>
        <w:tc>
          <w:tcPr>
            <w:tcW w:w="755" w:type="dxa"/>
            <w:gridSpan w:val="2"/>
            <w:tcBorders>
              <w:top w:val="single" w:sz="4" w:space="0" w:color="auto"/>
              <w:left w:val="nil"/>
              <w:bottom w:val="single" w:sz="4" w:space="0" w:color="auto"/>
              <w:right w:val="single" w:sz="4" w:space="0" w:color="000000"/>
            </w:tcBorders>
            <w:vAlign w:val="center"/>
          </w:tcPr>
          <w:p w14:paraId="5BE7F724" w14:textId="77777777" w:rsidR="000748AE" w:rsidRDefault="00000000">
            <w:pPr>
              <w:jc w:val="center"/>
              <w:rPr>
                <w:rFonts w:ascii="宋体" w:eastAsia="宋体" w:hAnsi="宋体" w:cs="宋体" w:hint="eastAsia"/>
                <w:color w:val="000000"/>
                <w:sz w:val="18"/>
                <w:szCs w:val="18"/>
              </w:rPr>
            </w:pPr>
            <w:r>
              <w:rPr>
                <w:rFonts w:ascii="宋体" w:eastAsia="宋体" w:hAnsi="宋体" w:cs="宋体" w:hint="eastAsia"/>
                <w:color w:val="000000"/>
                <w:sz w:val="18"/>
                <w:szCs w:val="18"/>
              </w:rPr>
              <w:t>20</w:t>
            </w:r>
          </w:p>
        </w:tc>
        <w:tc>
          <w:tcPr>
            <w:tcW w:w="709" w:type="dxa"/>
            <w:gridSpan w:val="2"/>
            <w:tcBorders>
              <w:top w:val="single" w:sz="4" w:space="0" w:color="auto"/>
              <w:left w:val="nil"/>
              <w:bottom w:val="single" w:sz="4" w:space="0" w:color="auto"/>
              <w:right w:val="single" w:sz="4" w:space="0" w:color="000000"/>
            </w:tcBorders>
            <w:vAlign w:val="center"/>
          </w:tcPr>
          <w:p w14:paraId="6D01066E" w14:textId="77777777" w:rsidR="000748AE" w:rsidRDefault="00000000">
            <w:pPr>
              <w:jc w:val="center"/>
              <w:rPr>
                <w:rFonts w:ascii="宋体" w:eastAsia="宋体" w:hAnsi="宋体" w:cs="宋体" w:hint="eastAsia"/>
                <w:color w:val="000000"/>
                <w:sz w:val="18"/>
                <w:szCs w:val="18"/>
              </w:rPr>
            </w:pPr>
            <w:r>
              <w:rPr>
                <w:rFonts w:ascii="宋体" w:eastAsia="宋体" w:hAnsi="宋体" w:cs="宋体" w:hint="eastAsia"/>
                <w:color w:val="000000"/>
                <w:sz w:val="18"/>
                <w:szCs w:val="18"/>
              </w:rPr>
              <w:t>20</w:t>
            </w:r>
          </w:p>
        </w:tc>
        <w:tc>
          <w:tcPr>
            <w:tcW w:w="1984" w:type="dxa"/>
            <w:gridSpan w:val="2"/>
            <w:tcBorders>
              <w:top w:val="single" w:sz="4" w:space="0" w:color="auto"/>
              <w:left w:val="nil"/>
              <w:bottom w:val="single" w:sz="4" w:space="0" w:color="auto"/>
              <w:right w:val="single" w:sz="4" w:space="0" w:color="auto"/>
            </w:tcBorders>
            <w:vAlign w:val="center"/>
          </w:tcPr>
          <w:p w14:paraId="5B608872" w14:textId="77777777" w:rsidR="000748AE" w:rsidRDefault="000748AE">
            <w:pPr>
              <w:jc w:val="center"/>
              <w:rPr>
                <w:rFonts w:ascii="宋体" w:eastAsia="宋体" w:hAnsi="宋体" w:cs="宋体" w:hint="eastAsia"/>
                <w:color w:val="000000"/>
                <w:sz w:val="18"/>
                <w:szCs w:val="18"/>
              </w:rPr>
            </w:pPr>
          </w:p>
        </w:tc>
      </w:tr>
      <w:tr w:rsidR="000748AE" w14:paraId="46D5A22B" w14:textId="77777777">
        <w:trPr>
          <w:cantSplit/>
          <w:trHeight w:val="600"/>
        </w:trPr>
        <w:tc>
          <w:tcPr>
            <w:tcW w:w="598" w:type="dxa"/>
            <w:vMerge/>
            <w:tcBorders>
              <w:top w:val="nil"/>
              <w:left w:val="single" w:sz="4" w:space="0" w:color="auto"/>
              <w:bottom w:val="single" w:sz="4" w:space="0" w:color="auto"/>
              <w:right w:val="single" w:sz="4" w:space="0" w:color="auto"/>
            </w:tcBorders>
            <w:vAlign w:val="center"/>
          </w:tcPr>
          <w:p w14:paraId="61EDE6EC" w14:textId="77777777" w:rsidR="000748AE" w:rsidRDefault="000748AE">
            <w:pPr>
              <w:rPr>
                <w:rFonts w:ascii="宋体" w:eastAsia="宋体" w:hAnsi="宋体" w:cs="宋体" w:hint="eastAsia"/>
                <w:color w:val="000000"/>
                <w:sz w:val="18"/>
                <w:szCs w:val="18"/>
              </w:rPr>
            </w:pPr>
          </w:p>
        </w:tc>
        <w:tc>
          <w:tcPr>
            <w:tcW w:w="707" w:type="dxa"/>
            <w:tcBorders>
              <w:top w:val="nil"/>
              <w:left w:val="nil"/>
              <w:bottom w:val="single" w:sz="4" w:space="0" w:color="auto"/>
              <w:right w:val="single" w:sz="4" w:space="0" w:color="auto"/>
            </w:tcBorders>
            <w:vAlign w:val="center"/>
          </w:tcPr>
          <w:p w14:paraId="7EC0CD10" w14:textId="77777777" w:rsidR="000748AE" w:rsidRDefault="00000000">
            <w:pPr>
              <w:jc w:val="center"/>
              <w:rPr>
                <w:rFonts w:ascii="宋体" w:eastAsia="宋体" w:hAnsi="宋体" w:cs="宋体" w:hint="eastAsia"/>
                <w:color w:val="000000"/>
                <w:sz w:val="18"/>
                <w:szCs w:val="18"/>
              </w:rPr>
            </w:pPr>
            <w:proofErr w:type="spellStart"/>
            <w:r>
              <w:rPr>
                <w:rFonts w:ascii="宋体" w:eastAsia="宋体" w:hAnsi="宋体" w:cs="宋体" w:hint="eastAsia"/>
                <w:color w:val="000000"/>
                <w:sz w:val="18"/>
                <w:szCs w:val="18"/>
              </w:rPr>
              <w:t>满意度指标</w:t>
            </w:r>
            <w:proofErr w:type="spellEnd"/>
          </w:p>
        </w:tc>
        <w:tc>
          <w:tcPr>
            <w:tcW w:w="718" w:type="dxa"/>
            <w:tcBorders>
              <w:top w:val="nil"/>
              <w:left w:val="nil"/>
              <w:bottom w:val="single" w:sz="4" w:space="0" w:color="auto"/>
              <w:right w:val="single" w:sz="4" w:space="0" w:color="auto"/>
            </w:tcBorders>
            <w:vAlign w:val="center"/>
          </w:tcPr>
          <w:p w14:paraId="4587DD24" w14:textId="77777777" w:rsidR="000748AE" w:rsidRDefault="00000000">
            <w:pPr>
              <w:jc w:val="center"/>
              <w:rPr>
                <w:rFonts w:ascii="宋体" w:eastAsia="宋体" w:hAnsi="宋体" w:cs="宋体" w:hint="eastAsia"/>
                <w:color w:val="000000"/>
                <w:sz w:val="18"/>
                <w:szCs w:val="18"/>
              </w:rPr>
            </w:pPr>
            <w:proofErr w:type="spellStart"/>
            <w:r>
              <w:rPr>
                <w:rFonts w:ascii="宋体" w:eastAsia="宋体" w:hAnsi="宋体" w:cs="宋体" w:hint="eastAsia"/>
                <w:color w:val="000000"/>
                <w:sz w:val="18"/>
                <w:szCs w:val="18"/>
              </w:rPr>
              <w:t>满意度指标</w:t>
            </w:r>
            <w:proofErr w:type="spellEnd"/>
          </w:p>
        </w:tc>
        <w:tc>
          <w:tcPr>
            <w:tcW w:w="1857" w:type="dxa"/>
            <w:gridSpan w:val="2"/>
            <w:tcBorders>
              <w:top w:val="single" w:sz="4" w:space="0" w:color="auto"/>
              <w:left w:val="nil"/>
              <w:bottom w:val="single" w:sz="4" w:space="0" w:color="auto"/>
              <w:right w:val="single" w:sz="4" w:space="0" w:color="000000"/>
            </w:tcBorders>
            <w:noWrap/>
            <w:vAlign w:val="center"/>
          </w:tcPr>
          <w:p w14:paraId="083B9183" w14:textId="77777777" w:rsidR="000748AE" w:rsidRDefault="00000000">
            <w:pPr>
              <w:rPr>
                <w:rFonts w:ascii="宋体" w:eastAsia="宋体" w:hAnsi="宋体" w:cs="宋体" w:hint="eastAsia"/>
                <w:color w:val="000000"/>
                <w:sz w:val="18"/>
                <w:szCs w:val="18"/>
              </w:rPr>
            </w:pPr>
            <w:proofErr w:type="spellStart"/>
            <w:r>
              <w:rPr>
                <w:rFonts w:ascii="宋体" w:eastAsia="宋体" w:hAnsi="宋体" w:cs="宋体" w:hint="eastAsia"/>
                <w:color w:val="000000"/>
                <w:sz w:val="18"/>
                <w:szCs w:val="18"/>
              </w:rPr>
              <w:t>参加活动人员满意度</w:t>
            </w:r>
            <w:proofErr w:type="spellEnd"/>
          </w:p>
        </w:tc>
        <w:tc>
          <w:tcPr>
            <w:tcW w:w="1125" w:type="dxa"/>
            <w:tcBorders>
              <w:top w:val="nil"/>
              <w:left w:val="nil"/>
              <w:bottom w:val="single" w:sz="4" w:space="0" w:color="auto"/>
              <w:right w:val="single" w:sz="4" w:space="0" w:color="auto"/>
            </w:tcBorders>
            <w:vAlign w:val="center"/>
          </w:tcPr>
          <w:p w14:paraId="704A037D" w14:textId="77777777" w:rsidR="000748AE" w:rsidRDefault="00000000">
            <w:pPr>
              <w:jc w:val="center"/>
              <w:rPr>
                <w:rFonts w:ascii="宋体" w:eastAsia="宋体" w:hAnsi="宋体" w:cs="宋体" w:hint="eastAsia"/>
                <w:color w:val="000000"/>
                <w:sz w:val="18"/>
                <w:szCs w:val="18"/>
              </w:rPr>
            </w:pPr>
            <w:r>
              <w:rPr>
                <w:rFonts w:ascii="宋体" w:eastAsia="宋体" w:hAnsi="宋体" w:cs="宋体" w:hint="eastAsia"/>
                <w:color w:val="000000"/>
                <w:sz w:val="18"/>
                <w:szCs w:val="18"/>
              </w:rPr>
              <w:t>&gt;=95%</w:t>
            </w:r>
          </w:p>
        </w:tc>
        <w:tc>
          <w:tcPr>
            <w:tcW w:w="1229" w:type="dxa"/>
            <w:tcBorders>
              <w:top w:val="nil"/>
              <w:left w:val="nil"/>
              <w:bottom w:val="single" w:sz="4" w:space="0" w:color="auto"/>
              <w:right w:val="single" w:sz="4" w:space="0" w:color="auto"/>
            </w:tcBorders>
            <w:vAlign w:val="center"/>
          </w:tcPr>
          <w:p w14:paraId="6274B563" w14:textId="77777777" w:rsidR="000748AE" w:rsidRDefault="00000000">
            <w:pPr>
              <w:jc w:val="center"/>
              <w:rPr>
                <w:rFonts w:ascii="宋体" w:eastAsia="宋体" w:hAnsi="宋体" w:cs="宋体" w:hint="eastAsia"/>
                <w:color w:val="000000"/>
                <w:sz w:val="18"/>
                <w:szCs w:val="18"/>
              </w:rPr>
            </w:pPr>
            <w:r>
              <w:rPr>
                <w:rFonts w:ascii="宋体" w:eastAsia="宋体" w:hAnsi="宋体" w:cs="宋体" w:hint="eastAsia"/>
                <w:color w:val="000000"/>
                <w:sz w:val="18"/>
                <w:szCs w:val="18"/>
              </w:rPr>
              <w:t>=95%</w:t>
            </w:r>
          </w:p>
        </w:tc>
        <w:tc>
          <w:tcPr>
            <w:tcW w:w="755" w:type="dxa"/>
            <w:gridSpan w:val="2"/>
            <w:tcBorders>
              <w:top w:val="single" w:sz="4" w:space="0" w:color="auto"/>
              <w:left w:val="nil"/>
              <w:bottom w:val="single" w:sz="4" w:space="0" w:color="auto"/>
              <w:right w:val="single" w:sz="4" w:space="0" w:color="000000"/>
            </w:tcBorders>
            <w:vAlign w:val="center"/>
          </w:tcPr>
          <w:p w14:paraId="325F9538" w14:textId="77777777" w:rsidR="000748AE" w:rsidRDefault="00000000">
            <w:pPr>
              <w:jc w:val="center"/>
              <w:rPr>
                <w:rFonts w:ascii="宋体" w:eastAsia="宋体" w:hAnsi="宋体" w:cs="宋体" w:hint="eastAsia"/>
                <w:color w:val="000000"/>
                <w:sz w:val="18"/>
                <w:szCs w:val="18"/>
              </w:rPr>
            </w:pPr>
            <w:r>
              <w:rPr>
                <w:rFonts w:ascii="宋体" w:eastAsia="宋体" w:hAnsi="宋体" w:cs="宋体" w:hint="eastAsia"/>
                <w:color w:val="000000"/>
                <w:sz w:val="18"/>
                <w:szCs w:val="18"/>
              </w:rPr>
              <w:t>10</w:t>
            </w:r>
          </w:p>
        </w:tc>
        <w:tc>
          <w:tcPr>
            <w:tcW w:w="709" w:type="dxa"/>
            <w:gridSpan w:val="2"/>
            <w:tcBorders>
              <w:top w:val="single" w:sz="4" w:space="0" w:color="auto"/>
              <w:left w:val="nil"/>
              <w:bottom w:val="single" w:sz="4" w:space="0" w:color="auto"/>
              <w:right w:val="single" w:sz="4" w:space="0" w:color="000000"/>
            </w:tcBorders>
            <w:vAlign w:val="center"/>
          </w:tcPr>
          <w:p w14:paraId="17EC61A8" w14:textId="77777777" w:rsidR="000748AE" w:rsidRDefault="00000000">
            <w:pPr>
              <w:jc w:val="center"/>
              <w:rPr>
                <w:rFonts w:ascii="宋体" w:eastAsia="宋体" w:hAnsi="宋体" w:cs="宋体" w:hint="eastAsia"/>
                <w:color w:val="000000"/>
                <w:sz w:val="18"/>
                <w:szCs w:val="18"/>
              </w:rPr>
            </w:pPr>
            <w:r>
              <w:rPr>
                <w:rFonts w:ascii="宋体" w:eastAsia="宋体" w:hAnsi="宋体" w:cs="宋体" w:hint="eastAsia"/>
                <w:color w:val="000000"/>
                <w:sz w:val="18"/>
                <w:szCs w:val="18"/>
              </w:rPr>
              <w:t>10</w:t>
            </w:r>
          </w:p>
        </w:tc>
        <w:tc>
          <w:tcPr>
            <w:tcW w:w="1984" w:type="dxa"/>
            <w:gridSpan w:val="2"/>
            <w:tcBorders>
              <w:top w:val="single" w:sz="4" w:space="0" w:color="auto"/>
              <w:left w:val="nil"/>
              <w:bottom w:val="single" w:sz="4" w:space="0" w:color="auto"/>
              <w:right w:val="single" w:sz="4" w:space="0" w:color="auto"/>
            </w:tcBorders>
            <w:vAlign w:val="center"/>
          </w:tcPr>
          <w:p w14:paraId="626B3B7A" w14:textId="77777777" w:rsidR="000748AE" w:rsidRDefault="000748AE">
            <w:pPr>
              <w:jc w:val="center"/>
              <w:rPr>
                <w:rFonts w:ascii="宋体" w:eastAsia="宋体" w:hAnsi="宋体" w:cs="宋体" w:hint="eastAsia"/>
                <w:color w:val="000000"/>
                <w:sz w:val="18"/>
                <w:szCs w:val="18"/>
              </w:rPr>
            </w:pPr>
          </w:p>
        </w:tc>
      </w:tr>
      <w:tr w:rsidR="000748AE" w14:paraId="0D38DEBB" w14:textId="77777777">
        <w:trPr>
          <w:cantSplit/>
          <w:trHeight w:val="500"/>
        </w:trPr>
        <w:tc>
          <w:tcPr>
            <w:tcW w:w="6234" w:type="dxa"/>
            <w:gridSpan w:val="7"/>
            <w:tcBorders>
              <w:top w:val="single" w:sz="4" w:space="0" w:color="auto"/>
              <w:left w:val="single" w:sz="4" w:space="0" w:color="auto"/>
              <w:bottom w:val="single" w:sz="4" w:space="0" w:color="auto"/>
              <w:right w:val="single" w:sz="4" w:space="0" w:color="auto"/>
            </w:tcBorders>
            <w:vAlign w:val="center"/>
          </w:tcPr>
          <w:p w14:paraId="0CBB2636" w14:textId="77777777" w:rsidR="000748AE" w:rsidRDefault="00000000">
            <w:pPr>
              <w:jc w:val="center"/>
              <w:rPr>
                <w:rFonts w:ascii="宋体" w:eastAsia="宋体" w:hAnsi="宋体" w:cs="宋体" w:hint="eastAsia"/>
                <w:b/>
                <w:bCs/>
                <w:color w:val="000000"/>
                <w:sz w:val="18"/>
                <w:szCs w:val="18"/>
              </w:rPr>
            </w:pPr>
            <w:proofErr w:type="spellStart"/>
            <w:r>
              <w:rPr>
                <w:rFonts w:ascii="宋体" w:eastAsia="宋体" w:hAnsi="宋体" w:cs="宋体" w:hint="eastAsia"/>
                <w:b/>
                <w:bCs/>
                <w:color w:val="000000"/>
                <w:sz w:val="18"/>
                <w:szCs w:val="18"/>
              </w:rPr>
              <w:t>总分</w:t>
            </w:r>
            <w:proofErr w:type="spellEnd"/>
          </w:p>
        </w:tc>
        <w:tc>
          <w:tcPr>
            <w:tcW w:w="755" w:type="dxa"/>
            <w:gridSpan w:val="2"/>
            <w:tcBorders>
              <w:top w:val="single" w:sz="4" w:space="0" w:color="auto"/>
              <w:left w:val="nil"/>
              <w:bottom w:val="single" w:sz="4" w:space="0" w:color="auto"/>
              <w:right w:val="single" w:sz="4" w:space="0" w:color="auto"/>
            </w:tcBorders>
            <w:vAlign w:val="center"/>
          </w:tcPr>
          <w:p w14:paraId="02B5B040" w14:textId="77777777" w:rsidR="000748AE" w:rsidRDefault="00000000">
            <w:pPr>
              <w:jc w:val="center"/>
              <w:rPr>
                <w:rFonts w:ascii="宋体" w:eastAsia="宋体" w:hAnsi="宋体" w:cs="宋体" w:hint="eastAsia"/>
                <w:b/>
                <w:bCs/>
                <w:color w:val="000000"/>
                <w:sz w:val="18"/>
                <w:szCs w:val="18"/>
              </w:rPr>
            </w:pPr>
            <w:r>
              <w:rPr>
                <w:rFonts w:ascii="宋体" w:eastAsia="宋体" w:hAnsi="宋体" w:cs="宋体" w:hint="eastAsia"/>
                <w:b/>
                <w:bCs/>
                <w:color w:val="000000"/>
                <w:sz w:val="18"/>
                <w:szCs w:val="18"/>
              </w:rPr>
              <w:t>100</w:t>
            </w:r>
          </w:p>
        </w:tc>
        <w:tc>
          <w:tcPr>
            <w:tcW w:w="709" w:type="dxa"/>
            <w:gridSpan w:val="2"/>
            <w:tcBorders>
              <w:top w:val="single" w:sz="4" w:space="0" w:color="auto"/>
              <w:left w:val="nil"/>
              <w:bottom w:val="single" w:sz="4" w:space="0" w:color="auto"/>
              <w:right w:val="single" w:sz="4" w:space="0" w:color="auto"/>
            </w:tcBorders>
            <w:vAlign w:val="center"/>
          </w:tcPr>
          <w:p w14:paraId="0F37376F" w14:textId="77777777" w:rsidR="000748AE" w:rsidRDefault="00000000">
            <w:pPr>
              <w:jc w:val="center"/>
              <w:rPr>
                <w:rFonts w:ascii="宋体" w:eastAsia="宋体" w:hAnsi="宋体" w:cs="宋体" w:hint="eastAsia"/>
                <w:b/>
                <w:bCs/>
                <w:color w:val="000000"/>
                <w:sz w:val="18"/>
                <w:szCs w:val="18"/>
              </w:rPr>
            </w:pPr>
            <w:r>
              <w:rPr>
                <w:rFonts w:ascii="宋体" w:eastAsia="宋体" w:hAnsi="宋体" w:cs="宋体" w:hint="eastAsia"/>
                <w:b/>
                <w:bCs/>
                <w:color w:val="000000"/>
                <w:sz w:val="18"/>
                <w:szCs w:val="18"/>
              </w:rPr>
              <w:t>100.00分</w:t>
            </w:r>
          </w:p>
        </w:tc>
        <w:tc>
          <w:tcPr>
            <w:tcW w:w="1984" w:type="dxa"/>
            <w:gridSpan w:val="2"/>
            <w:tcBorders>
              <w:top w:val="single" w:sz="4" w:space="0" w:color="auto"/>
              <w:left w:val="nil"/>
              <w:bottom w:val="single" w:sz="4" w:space="0" w:color="auto"/>
              <w:right w:val="single" w:sz="4" w:space="0" w:color="auto"/>
            </w:tcBorders>
            <w:vAlign w:val="center"/>
          </w:tcPr>
          <w:p w14:paraId="545648EF" w14:textId="77777777" w:rsidR="000748AE" w:rsidRDefault="000748AE">
            <w:pPr>
              <w:jc w:val="center"/>
              <w:rPr>
                <w:rFonts w:ascii="宋体" w:eastAsia="宋体" w:hAnsi="宋体" w:cs="宋体" w:hint="eastAsia"/>
                <w:b/>
                <w:bCs/>
                <w:color w:val="000000"/>
                <w:sz w:val="18"/>
                <w:szCs w:val="18"/>
              </w:rPr>
            </w:pPr>
          </w:p>
        </w:tc>
      </w:tr>
      <w:bookmarkEnd w:id="1"/>
    </w:tbl>
    <w:p w14:paraId="59C5609B" w14:textId="77777777" w:rsidR="000748AE" w:rsidRDefault="000748AE">
      <w:pPr>
        <w:jc w:val="center"/>
        <w:rPr>
          <w:rFonts w:ascii="宋体" w:eastAsia="宋体" w:hAnsi="宋体" w:cs="宋体" w:hint="eastAsia"/>
          <w:b/>
          <w:bCs/>
          <w:sz w:val="28"/>
          <w:szCs w:val="28"/>
          <w:lang w:eastAsia="zh-CN"/>
        </w:rPr>
      </w:pPr>
    </w:p>
    <w:p w14:paraId="04180EC0" w14:textId="77777777" w:rsidR="000748AE" w:rsidRDefault="00000000">
      <w:pPr>
        <w:jc w:val="center"/>
        <w:rPr>
          <w:rFonts w:ascii="宋体" w:eastAsia="宋体" w:hAnsi="宋体" w:cs="宋体" w:hint="eastAsia"/>
          <w:b/>
          <w:bCs/>
          <w:sz w:val="28"/>
          <w:szCs w:val="28"/>
        </w:rPr>
      </w:pPr>
      <w:proofErr w:type="spellStart"/>
      <w:r>
        <w:rPr>
          <w:rFonts w:ascii="宋体" w:eastAsia="宋体" w:hAnsi="宋体" w:cs="宋体" w:hint="eastAsia"/>
          <w:b/>
          <w:bCs/>
          <w:sz w:val="28"/>
          <w:szCs w:val="28"/>
        </w:rPr>
        <w:t>项目支出绩效自评表</w:t>
      </w:r>
      <w:proofErr w:type="spellEnd"/>
    </w:p>
    <w:p w14:paraId="29FA9991" w14:textId="77777777" w:rsidR="000748AE" w:rsidRDefault="00000000">
      <w:pPr>
        <w:jc w:val="center"/>
        <w:rPr>
          <w:rFonts w:ascii="宋体" w:eastAsia="宋体" w:hAnsi="宋体" w:cs="宋体" w:hint="eastAsia"/>
          <w:b/>
          <w:bCs/>
          <w:sz w:val="18"/>
          <w:szCs w:val="18"/>
        </w:rPr>
      </w:pPr>
      <w:r>
        <w:rPr>
          <w:rFonts w:ascii="宋体" w:eastAsia="宋体" w:hAnsi="宋体" w:cs="宋体" w:hint="eastAsia"/>
          <w:b/>
          <w:bCs/>
          <w:sz w:val="18"/>
          <w:szCs w:val="18"/>
        </w:rPr>
        <w:t>（2024年度）</w:t>
      </w:r>
    </w:p>
    <w:tbl>
      <w:tblPr>
        <w:tblW w:w="9682" w:type="dxa"/>
        <w:tblInd w:w="-5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8"/>
        <w:gridCol w:w="707"/>
        <w:gridCol w:w="718"/>
        <w:gridCol w:w="618"/>
        <w:gridCol w:w="1239"/>
        <w:gridCol w:w="1125"/>
        <w:gridCol w:w="1229"/>
        <w:gridCol w:w="46"/>
        <w:gridCol w:w="709"/>
        <w:gridCol w:w="425"/>
        <w:gridCol w:w="284"/>
        <w:gridCol w:w="709"/>
        <w:gridCol w:w="1275"/>
      </w:tblGrid>
      <w:tr w:rsidR="000748AE" w14:paraId="73E893B6" w14:textId="77777777">
        <w:trPr>
          <w:cantSplit/>
          <w:trHeight w:val="500"/>
        </w:trPr>
        <w:tc>
          <w:tcPr>
            <w:tcW w:w="1305" w:type="dxa"/>
            <w:gridSpan w:val="2"/>
            <w:vAlign w:val="center"/>
          </w:tcPr>
          <w:p w14:paraId="0DE223E6" w14:textId="77777777" w:rsidR="000748AE" w:rsidRDefault="00000000">
            <w:pPr>
              <w:jc w:val="center"/>
              <w:rPr>
                <w:rFonts w:ascii="宋体" w:eastAsia="宋体" w:hAnsi="宋体" w:cs="宋体" w:hint="eastAsia"/>
                <w:b/>
                <w:bCs/>
                <w:color w:val="000000"/>
                <w:sz w:val="18"/>
                <w:szCs w:val="18"/>
              </w:rPr>
            </w:pPr>
            <w:proofErr w:type="spellStart"/>
            <w:r>
              <w:rPr>
                <w:rFonts w:ascii="宋体" w:eastAsia="宋体" w:hAnsi="宋体" w:cs="宋体" w:hint="eastAsia"/>
                <w:b/>
                <w:bCs/>
                <w:color w:val="000000"/>
                <w:sz w:val="18"/>
                <w:szCs w:val="18"/>
              </w:rPr>
              <w:t>项目名称</w:t>
            </w:r>
            <w:proofErr w:type="spellEnd"/>
          </w:p>
        </w:tc>
        <w:tc>
          <w:tcPr>
            <w:tcW w:w="8377" w:type="dxa"/>
            <w:gridSpan w:val="11"/>
            <w:vAlign w:val="center"/>
          </w:tcPr>
          <w:p w14:paraId="3787E853" w14:textId="77777777" w:rsidR="000748AE" w:rsidRDefault="00000000">
            <w:pPr>
              <w:jc w:val="center"/>
              <w:rPr>
                <w:rFonts w:ascii="宋体" w:eastAsia="宋体" w:hAnsi="宋体" w:cs="宋体" w:hint="eastAsia"/>
                <w:color w:val="000000"/>
                <w:sz w:val="18"/>
                <w:szCs w:val="18"/>
                <w:lang w:eastAsia="zh-CN"/>
              </w:rPr>
            </w:pPr>
            <w:r>
              <w:rPr>
                <w:rFonts w:ascii="宋体" w:eastAsia="宋体" w:hAnsi="宋体" w:cs="宋体" w:hint="eastAsia"/>
                <w:color w:val="000000"/>
                <w:sz w:val="18"/>
                <w:szCs w:val="18"/>
                <w:lang w:eastAsia="zh-CN"/>
              </w:rPr>
              <w:t>2024年追加，达党财纪字〔2024〕1号（8），追加区委办业务运行经费</w:t>
            </w:r>
          </w:p>
        </w:tc>
      </w:tr>
      <w:tr w:rsidR="000748AE" w14:paraId="3401F834" w14:textId="77777777">
        <w:trPr>
          <w:cantSplit/>
          <w:trHeight w:val="500"/>
        </w:trPr>
        <w:tc>
          <w:tcPr>
            <w:tcW w:w="1305" w:type="dxa"/>
            <w:gridSpan w:val="2"/>
            <w:vAlign w:val="center"/>
          </w:tcPr>
          <w:p w14:paraId="3C77ABF9" w14:textId="77777777" w:rsidR="000748AE" w:rsidRDefault="00000000">
            <w:pPr>
              <w:jc w:val="center"/>
              <w:rPr>
                <w:rFonts w:ascii="宋体" w:eastAsia="宋体" w:hAnsi="宋体" w:cs="宋体" w:hint="eastAsia"/>
                <w:b/>
                <w:bCs/>
                <w:color w:val="000000"/>
                <w:sz w:val="18"/>
                <w:szCs w:val="18"/>
              </w:rPr>
            </w:pPr>
            <w:proofErr w:type="spellStart"/>
            <w:r>
              <w:rPr>
                <w:rFonts w:ascii="宋体" w:eastAsia="宋体" w:hAnsi="宋体" w:cs="宋体" w:hint="eastAsia"/>
                <w:b/>
                <w:bCs/>
                <w:color w:val="000000"/>
                <w:sz w:val="18"/>
                <w:szCs w:val="18"/>
              </w:rPr>
              <w:t>主管部门</w:t>
            </w:r>
            <w:proofErr w:type="spellEnd"/>
          </w:p>
        </w:tc>
        <w:tc>
          <w:tcPr>
            <w:tcW w:w="3700" w:type="dxa"/>
            <w:gridSpan w:val="4"/>
            <w:vAlign w:val="center"/>
          </w:tcPr>
          <w:p w14:paraId="560D36DD" w14:textId="77777777" w:rsidR="000748AE" w:rsidRDefault="00000000">
            <w:pPr>
              <w:jc w:val="center"/>
              <w:rPr>
                <w:rFonts w:ascii="宋体" w:eastAsia="宋体" w:hAnsi="宋体" w:cs="宋体" w:hint="eastAsia"/>
                <w:color w:val="000000"/>
                <w:sz w:val="18"/>
                <w:szCs w:val="18"/>
                <w:lang w:eastAsia="zh-CN"/>
              </w:rPr>
            </w:pPr>
            <w:r>
              <w:rPr>
                <w:rFonts w:ascii="宋体" w:eastAsia="宋体" w:hAnsi="宋体" w:cs="宋体" w:hint="eastAsia"/>
                <w:color w:val="000000"/>
                <w:sz w:val="18"/>
                <w:szCs w:val="18"/>
                <w:lang w:eastAsia="zh-CN"/>
              </w:rPr>
              <w:t xml:space="preserve"> 中共乌鲁木齐市达坂城区委员会办公室</w:t>
            </w:r>
          </w:p>
        </w:tc>
        <w:tc>
          <w:tcPr>
            <w:tcW w:w="1275" w:type="dxa"/>
            <w:gridSpan w:val="2"/>
            <w:vAlign w:val="center"/>
          </w:tcPr>
          <w:p w14:paraId="53FE9A18" w14:textId="77777777" w:rsidR="000748AE" w:rsidRDefault="00000000">
            <w:pPr>
              <w:jc w:val="center"/>
              <w:rPr>
                <w:rFonts w:ascii="宋体" w:eastAsia="宋体" w:hAnsi="宋体" w:cs="宋体" w:hint="eastAsia"/>
                <w:color w:val="000000"/>
                <w:sz w:val="18"/>
                <w:szCs w:val="18"/>
              </w:rPr>
            </w:pPr>
            <w:proofErr w:type="spellStart"/>
            <w:r>
              <w:rPr>
                <w:rFonts w:ascii="宋体" w:eastAsia="宋体" w:hAnsi="宋体" w:cs="宋体" w:hint="eastAsia"/>
                <w:b/>
                <w:bCs/>
                <w:color w:val="000000"/>
                <w:sz w:val="18"/>
                <w:szCs w:val="18"/>
              </w:rPr>
              <w:t>实施单位</w:t>
            </w:r>
            <w:proofErr w:type="spellEnd"/>
          </w:p>
        </w:tc>
        <w:tc>
          <w:tcPr>
            <w:tcW w:w="3402" w:type="dxa"/>
            <w:gridSpan w:val="5"/>
            <w:vAlign w:val="center"/>
          </w:tcPr>
          <w:p w14:paraId="696A7471" w14:textId="77777777" w:rsidR="000748AE" w:rsidRDefault="00000000">
            <w:pPr>
              <w:jc w:val="center"/>
              <w:rPr>
                <w:rFonts w:ascii="宋体" w:eastAsia="宋体" w:hAnsi="宋体" w:cs="宋体" w:hint="eastAsia"/>
                <w:color w:val="000000"/>
                <w:sz w:val="18"/>
                <w:szCs w:val="18"/>
                <w:lang w:eastAsia="zh-CN"/>
              </w:rPr>
            </w:pPr>
            <w:r>
              <w:rPr>
                <w:rFonts w:ascii="宋体" w:eastAsia="宋体" w:hAnsi="宋体" w:cs="宋体" w:hint="eastAsia"/>
                <w:color w:val="000000"/>
                <w:sz w:val="18"/>
                <w:szCs w:val="18"/>
                <w:lang w:eastAsia="zh-CN"/>
              </w:rPr>
              <w:t>中共乌鲁木齐市达坂城区委员会办公室</w:t>
            </w:r>
          </w:p>
        </w:tc>
      </w:tr>
      <w:tr w:rsidR="000748AE" w14:paraId="7B27FBF0" w14:textId="77777777">
        <w:trPr>
          <w:cantSplit/>
          <w:trHeight w:val="500"/>
        </w:trPr>
        <w:tc>
          <w:tcPr>
            <w:tcW w:w="1305" w:type="dxa"/>
            <w:gridSpan w:val="2"/>
            <w:vMerge w:val="restart"/>
            <w:vAlign w:val="center"/>
          </w:tcPr>
          <w:p w14:paraId="4A9BC4F9" w14:textId="77777777" w:rsidR="000748AE" w:rsidRDefault="00000000">
            <w:pPr>
              <w:jc w:val="center"/>
              <w:rPr>
                <w:rFonts w:ascii="宋体" w:eastAsia="宋体" w:hAnsi="宋体" w:cs="宋体" w:hint="eastAsia"/>
                <w:b/>
                <w:bCs/>
                <w:color w:val="000000"/>
                <w:sz w:val="18"/>
                <w:szCs w:val="18"/>
              </w:rPr>
            </w:pPr>
            <w:proofErr w:type="spellStart"/>
            <w:r>
              <w:rPr>
                <w:rFonts w:ascii="宋体" w:eastAsia="宋体" w:hAnsi="宋体" w:cs="宋体" w:hint="eastAsia"/>
                <w:b/>
                <w:bCs/>
                <w:color w:val="000000"/>
                <w:sz w:val="18"/>
                <w:szCs w:val="18"/>
              </w:rPr>
              <w:t>项目资金（万元</w:t>
            </w:r>
            <w:proofErr w:type="spellEnd"/>
            <w:r>
              <w:rPr>
                <w:rFonts w:ascii="宋体" w:eastAsia="宋体" w:hAnsi="宋体" w:cs="宋体" w:hint="eastAsia"/>
                <w:b/>
                <w:bCs/>
                <w:color w:val="000000"/>
                <w:sz w:val="18"/>
                <w:szCs w:val="18"/>
              </w:rPr>
              <w:t>）</w:t>
            </w:r>
          </w:p>
        </w:tc>
        <w:tc>
          <w:tcPr>
            <w:tcW w:w="1336" w:type="dxa"/>
            <w:gridSpan w:val="2"/>
            <w:vAlign w:val="center"/>
          </w:tcPr>
          <w:p w14:paraId="54E05561" w14:textId="77777777" w:rsidR="000748AE" w:rsidRDefault="000748AE">
            <w:pPr>
              <w:jc w:val="center"/>
              <w:rPr>
                <w:rFonts w:ascii="宋体" w:eastAsia="宋体" w:hAnsi="宋体" w:cs="宋体" w:hint="eastAsia"/>
                <w:color w:val="000000"/>
                <w:sz w:val="18"/>
                <w:szCs w:val="18"/>
              </w:rPr>
            </w:pPr>
          </w:p>
        </w:tc>
        <w:tc>
          <w:tcPr>
            <w:tcW w:w="1239" w:type="dxa"/>
            <w:vAlign w:val="center"/>
          </w:tcPr>
          <w:p w14:paraId="3D384AAC" w14:textId="77777777" w:rsidR="000748AE" w:rsidRDefault="00000000">
            <w:pPr>
              <w:jc w:val="center"/>
              <w:rPr>
                <w:rFonts w:ascii="宋体" w:eastAsia="宋体" w:hAnsi="宋体" w:cs="宋体" w:hint="eastAsia"/>
                <w:b/>
                <w:bCs/>
                <w:color w:val="000000"/>
                <w:sz w:val="18"/>
                <w:szCs w:val="18"/>
              </w:rPr>
            </w:pPr>
            <w:proofErr w:type="spellStart"/>
            <w:r>
              <w:rPr>
                <w:rFonts w:ascii="宋体" w:eastAsia="宋体" w:hAnsi="宋体" w:cs="宋体" w:hint="eastAsia"/>
                <w:b/>
                <w:bCs/>
                <w:color w:val="000000"/>
                <w:sz w:val="18"/>
                <w:szCs w:val="18"/>
              </w:rPr>
              <w:t>年初预算数</w:t>
            </w:r>
            <w:proofErr w:type="spellEnd"/>
          </w:p>
        </w:tc>
        <w:tc>
          <w:tcPr>
            <w:tcW w:w="1125" w:type="dxa"/>
            <w:vAlign w:val="center"/>
          </w:tcPr>
          <w:p w14:paraId="3395798F" w14:textId="77777777" w:rsidR="000748AE" w:rsidRDefault="00000000">
            <w:pPr>
              <w:jc w:val="center"/>
              <w:rPr>
                <w:rFonts w:ascii="宋体" w:eastAsia="宋体" w:hAnsi="宋体" w:cs="宋体" w:hint="eastAsia"/>
                <w:b/>
                <w:bCs/>
                <w:color w:val="000000"/>
                <w:sz w:val="18"/>
                <w:szCs w:val="18"/>
              </w:rPr>
            </w:pPr>
            <w:proofErr w:type="spellStart"/>
            <w:r>
              <w:rPr>
                <w:rFonts w:ascii="宋体" w:eastAsia="宋体" w:hAnsi="宋体" w:cs="宋体" w:hint="eastAsia"/>
                <w:b/>
                <w:bCs/>
                <w:color w:val="000000"/>
                <w:sz w:val="18"/>
                <w:szCs w:val="18"/>
              </w:rPr>
              <w:t>全年预算数</w:t>
            </w:r>
            <w:proofErr w:type="spellEnd"/>
          </w:p>
        </w:tc>
        <w:tc>
          <w:tcPr>
            <w:tcW w:w="1275" w:type="dxa"/>
            <w:gridSpan w:val="2"/>
            <w:vAlign w:val="center"/>
          </w:tcPr>
          <w:p w14:paraId="08652AF6" w14:textId="77777777" w:rsidR="000748AE" w:rsidRDefault="00000000">
            <w:pPr>
              <w:jc w:val="center"/>
              <w:rPr>
                <w:rFonts w:ascii="宋体" w:eastAsia="宋体" w:hAnsi="宋体" w:cs="宋体" w:hint="eastAsia"/>
                <w:b/>
                <w:bCs/>
                <w:color w:val="000000"/>
                <w:sz w:val="18"/>
                <w:szCs w:val="18"/>
              </w:rPr>
            </w:pPr>
            <w:proofErr w:type="spellStart"/>
            <w:r>
              <w:rPr>
                <w:rFonts w:ascii="宋体" w:eastAsia="宋体" w:hAnsi="宋体" w:cs="宋体" w:hint="eastAsia"/>
                <w:b/>
                <w:bCs/>
                <w:color w:val="000000"/>
                <w:sz w:val="18"/>
                <w:szCs w:val="18"/>
              </w:rPr>
              <w:t>全年执行数</w:t>
            </w:r>
            <w:proofErr w:type="spellEnd"/>
          </w:p>
        </w:tc>
        <w:tc>
          <w:tcPr>
            <w:tcW w:w="1134" w:type="dxa"/>
            <w:gridSpan w:val="2"/>
            <w:vAlign w:val="center"/>
          </w:tcPr>
          <w:p w14:paraId="2C2DC1D6" w14:textId="77777777" w:rsidR="000748AE" w:rsidRDefault="00000000">
            <w:pPr>
              <w:jc w:val="center"/>
              <w:rPr>
                <w:rFonts w:ascii="宋体" w:eastAsia="宋体" w:hAnsi="宋体" w:cs="宋体" w:hint="eastAsia"/>
                <w:b/>
                <w:bCs/>
                <w:color w:val="000000"/>
                <w:sz w:val="18"/>
                <w:szCs w:val="18"/>
              </w:rPr>
            </w:pPr>
            <w:proofErr w:type="spellStart"/>
            <w:r>
              <w:rPr>
                <w:rFonts w:ascii="宋体" w:eastAsia="宋体" w:hAnsi="宋体" w:cs="宋体" w:hint="eastAsia"/>
                <w:b/>
                <w:bCs/>
                <w:color w:val="000000"/>
                <w:sz w:val="18"/>
                <w:szCs w:val="18"/>
              </w:rPr>
              <w:t>分值</w:t>
            </w:r>
            <w:proofErr w:type="spellEnd"/>
          </w:p>
        </w:tc>
        <w:tc>
          <w:tcPr>
            <w:tcW w:w="993" w:type="dxa"/>
            <w:gridSpan w:val="2"/>
            <w:vAlign w:val="center"/>
          </w:tcPr>
          <w:p w14:paraId="7271F77F" w14:textId="77777777" w:rsidR="000748AE" w:rsidRDefault="00000000">
            <w:pPr>
              <w:jc w:val="center"/>
              <w:rPr>
                <w:rFonts w:ascii="宋体" w:eastAsia="宋体" w:hAnsi="宋体" w:cs="宋体" w:hint="eastAsia"/>
                <w:b/>
                <w:bCs/>
                <w:color w:val="000000"/>
                <w:sz w:val="18"/>
                <w:szCs w:val="18"/>
              </w:rPr>
            </w:pPr>
            <w:proofErr w:type="spellStart"/>
            <w:r>
              <w:rPr>
                <w:rFonts w:ascii="宋体" w:eastAsia="宋体" w:hAnsi="宋体" w:cs="宋体" w:hint="eastAsia"/>
                <w:b/>
                <w:bCs/>
                <w:color w:val="000000"/>
                <w:sz w:val="18"/>
                <w:szCs w:val="18"/>
              </w:rPr>
              <w:t>执行率</w:t>
            </w:r>
            <w:proofErr w:type="spellEnd"/>
          </w:p>
        </w:tc>
        <w:tc>
          <w:tcPr>
            <w:tcW w:w="1275" w:type="dxa"/>
            <w:vAlign w:val="center"/>
          </w:tcPr>
          <w:p w14:paraId="1930AB4A" w14:textId="77777777" w:rsidR="000748AE" w:rsidRDefault="00000000">
            <w:pPr>
              <w:jc w:val="center"/>
              <w:rPr>
                <w:rFonts w:ascii="宋体" w:eastAsia="宋体" w:hAnsi="宋体" w:cs="宋体" w:hint="eastAsia"/>
                <w:b/>
                <w:bCs/>
                <w:color w:val="000000"/>
                <w:sz w:val="18"/>
                <w:szCs w:val="18"/>
              </w:rPr>
            </w:pPr>
            <w:proofErr w:type="spellStart"/>
            <w:r>
              <w:rPr>
                <w:rFonts w:ascii="宋体" w:eastAsia="宋体" w:hAnsi="宋体" w:cs="宋体" w:hint="eastAsia"/>
                <w:b/>
                <w:bCs/>
                <w:color w:val="000000"/>
                <w:sz w:val="18"/>
                <w:szCs w:val="18"/>
              </w:rPr>
              <w:t>得分</w:t>
            </w:r>
            <w:proofErr w:type="spellEnd"/>
          </w:p>
        </w:tc>
      </w:tr>
      <w:tr w:rsidR="000748AE" w14:paraId="5E311629" w14:textId="77777777">
        <w:trPr>
          <w:cantSplit/>
          <w:trHeight w:val="500"/>
        </w:trPr>
        <w:tc>
          <w:tcPr>
            <w:tcW w:w="1305" w:type="dxa"/>
            <w:gridSpan w:val="2"/>
            <w:vMerge/>
            <w:vAlign w:val="center"/>
          </w:tcPr>
          <w:p w14:paraId="47F92005" w14:textId="77777777" w:rsidR="000748AE" w:rsidRDefault="000748AE">
            <w:pPr>
              <w:rPr>
                <w:rFonts w:ascii="宋体" w:eastAsia="宋体" w:hAnsi="宋体" w:cs="宋体" w:hint="eastAsia"/>
                <w:color w:val="000000"/>
                <w:sz w:val="18"/>
                <w:szCs w:val="18"/>
              </w:rPr>
            </w:pPr>
          </w:p>
        </w:tc>
        <w:tc>
          <w:tcPr>
            <w:tcW w:w="1336" w:type="dxa"/>
            <w:gridSpan w:val="2"/>
            <w:vAlign w:val="center"/>
          </w:tcPr>
          <w:p w14:paraId="3B4E4725" w14:textId="77777777" w:rsidR="000748AE" w:rsidRDefault="00000000">
            <w:pPr>
              <w:jc w:val="center"/>
              <w:rPr>
                <w:rFonts w:ascii="宋体" w:eastAsia="宋体" w:hAnsi="宋体" w:cs="宋体" w:hint="eastAsia"/>
                <w:b/>
                <w:bCs/>
                <w:color w:val="000000"/>
                <w:sz w:val="18"/>
                <w:szCs w:val="18"/>
              </w:rPr>
            </w:pPr>
            <w:proofErr w:type="spellStart"/>
            <w:r>
              <w:rPr>
                <w:rFonts w:ascii="宋体" w:eastAsia="宋体" w:hAnsi="宋体" w:cs="宋体" w:hint="eastAsia"/>
                <w:b/>
                <w:bCs/>
                <w:color w:val="000000"/>
                <w:sz w:val="18"/>
                <w:szCs w:val="18"/>
              </w:rPr>
              <w:t>年度资金总额</w:t>
            </w:r>
            <w:proofErr w:type="spellEnd"/>
          </w:p>
        </w:tc>
        <w:tc>
          <w:tcPr>
            <w:tcW w:w="1239" w:type="dxa"/>
            <w:noWrap/>
            <w:vAlign w:val="center"/>
          </w:tcPr>
          <w:p w14:paraId="450C1C6D" w14:textId="77777777" w:rsidR="000748AE" w:rsidRDefault="00000000">
            <w:pPr>
              <w:jc w:val="center"/>
              <w:rPr>
                <w:rFonts w:ascii="宋体" w:eastAsia="宋体" w:hAnsi="宋体" w:cs="宋体" w:hint="eastAsia"/>
                <w:color w:val="000000"/>
                <w:sz w:val="18"/>
                <w:szCs w:val="18"/>
              </w:rPr>
            </w:pPr>
            <w:r>
              <w:rPr>
                <w:rFonts w:ascii="宋体" w:eastAsia="宋体" w:hAnsi="宋体" w:cs="宋体" w:hint="eastAsia"/>
                <w:color w:val="000000"/>
                <w:sz w:val="18"/>
                <w:szCs w:val="18"/>
              </w:rPr>
              <w:t>49.81</w:t>
            </w:r>
          </w:p>
        </w:tc>
        <w:tc>
          <w:tcPr>
            <w:tcW w:w="1125" w:type="dxa"/>
            <w:noWrap/>
            <w:vAlign w:val="center"/>
          </w:tcPr>
          <w:p w14:paraId="7CAB4E19" w14:textId="77777777" w:rsidR="000748AE" w:rsidRDefault="00000000">
            <w:pPr>
              <w:jc w:val="center"/>
              <w:rPr>
                <w:rFonts w:ascii="宋体" w:eastAsia="宋体" w:hAnsi="宋体" w:cs="宋体" w:hint="eastAsia"/>
                <w:color w:val="000000"/>
                <w:sz w:val="18"/>
                <w:szCs w:val="18"/>
              </w:rPr>
            </w:pPr>
            <w:r>
              <w:rPr>
                <w:rFonts w:ascii="宋体" w:eastAsia="宋体" w:hAnsi="宋体" w:cs="宋体" w:hint="eastAsia"/>
                <w:color w:val="000000"/>
                <w:sz w:val="18"/>
                <w:szCs w:val="18"/>
              </w:rPr>
              <w:t>26.48</w:t>
            </w:r>
          </w:p>
        </w:tc>
        <w:tc>
          <w:tcPr>
            <w:tcW w:w="1275" w:type="dxa"/>
            <w:gridSpan w:val="2"/>
            <w:noWrap/>
            <w:vAlign w:val="center"/>
          </w:tcPr>
          <w:p w14:paraId="52E00061" w14:textId="77777777" w:rsidR="000748AE" w:rsidRDefault="00000000">
            <w:pPr>
              <w:jc w:val="center"/>
              <w:rPr>
                <w:rFonts w:ascii="宋体" w:eastAsia="宋体" w:hAnsi="宋体" w:cs="宋体" w:hint="eastAsia"/>
                <w:color w:val="000000"/>
                <w:sz w:val="18"/>
                <w:szCs w:val="18"/>
              </w:rPr>
            </w:pPr>
            <w:r>
              <w:rPr>
                <w:rFonts w:ascii="宋体" w:eastAsia="宋体" w:hAnsi="宋体" w:cs="宋体" w:hint="eastAsia"/>
                <w:color w:val="000000"/>
                <w:sz w:val="18"/>
                <w:szCs w:val="18"/>
              </w:rPr>
              <w:t>26.48</w:t>
            </w:r>
          </w:p>
        </w:tc>
        <w:tc>
          <w:tcPr>
            <w:tcW w:w="1134" w:type="dxa"/>
            <w:gridSpan w:val="2"/>
            <w:vAlign w:val="center"/>
          </w:tcPr>
          <w:p w14:paraId="767B6745" w14:textId="77777777" w:rsidR="000748AE" w:rsidRDefault="00000000">
            <w:pPr>
              <w:jc w:val="center"/>
              <w:rPr>
                <w:rFonts w:ascii="宋体" w:eastAsia="宋体" w:hAnsi="宋体" w:cs="宋体" w:hint="eastAsia"/>
                <w:color w:val="000000"/>
                <w:sz w:val="18"/>
                <w:szCs w:val="18"/>
              </w:rPr>
            </w:pPr>
            <w:r>
              <w:rPr>
                <w:rFonts w:ascii="宋体" w:eastAsia="宋体" w:hAnsi="宋体" w:cs="宋体" w:hint="eastAsia"/>
                <w:color w:val="000000"/>
                <w:sz w:val="18"/>
                <w:szCs w:val="18"/>
              </w:rPr>
              <w:t>10</w:t>
            </w:r>
          </w:p>
        </w:tc>
        <w:tc>
          <w:tcPr>
            <w:tcW w:w="993" w:type="dxa"/>
            <w:gridSpan w:val="2"/>
            <w:vAlign w:val="center"/>
          </w:tcPr>
          <w:p w14:paraId="7735C0B1" w14:textId="77777777" w:rsidR="000748AE" w:rsidRDefault="00000000">
            <w:pPr>
              <w:jc w:val="center"/>
              <w:rPr>
                <w:rFonts w:ascii="宋体" w:eastAsia="宋体" w:hAnsi="宋体" w:cs="宋体" w:hint="eastAsia"/>
                <w:color w:val="000000"/>
                <w:sz w:val="18"/>
                <w:szCs w:val="18"/>
              </w:rPr>
            </w:pPr>
            <w:r>
              <w:rPr>
                <w:rFonts w:ascii="宋体" w:eastAsia="宋体" w:hAnsi="宋体" w:cs="宋体" w:hint="eastAsia"/>
                <w:color w:val="000000"/>
                <w:sz w:val="18"/>
                <w:szCs w:val="18"/>
              </w:rPr>
              <w:t>100.00%</w:t>
            </w:r>
          </w:p>
        </w:tc>
        <w:tc>
          <w:tcPr>
            <w:tcW w:w="1275" w:type="dxa"/>
            <w:vAlign w:val="center"/>
          </w:tcPr>
          <w:p w14:paraId="642E459A" w14:textId="77777777" w:rsidR="000748AE" w:rsidRDefault="00000000">
            <w:pPr>
              <w:jc w:val="center"/>
              <w:rPr>
                <w:rFonts w:ascii="宋体" w:eastAsia="宋体" w:hAnsi="宋体" w:cs="宋体" w:hint="eastAsia"/>
                <w:color w:val="000000"/>
                <w:sz w:val="18"/>
                <w:szCs w:val="18"/>
              </w:rPr>
            </w:pPr>
            <w:r>
              <w:rPr>
                <w:rFonts w:ascii="宋体" w:eastAsia="宋体" w:hAnsi="宋体" w:cs="宋体" w:hint="eastAsia"/>
                <w:color w:val="000000"/>
                <w:sz w:val="18"/>
                <w:szCs w:val="18"/>
              </w:rPr>
              <w:t>10.00分</w:t>
            </w:r>
          </w:p>
        </w:tc>
      </w:tr>
      <w:tr w:rsidR="000748AE" w14:paraId="2FDCB30A" w14:textId="77777777">
        <w:trPr>
          <w:cantSplit/>
          <w:trHeight w:val="500"/>
        </w:trPr>
        <w:tc>
          <w:tcPr>
            <w:tcW w:w="1305" w:type="dxa"/>
            <w:gridSpan w:val="2"/>
            <w:vMerge/>
            <w:vAlign w:val="center"/>
          </w:tcPr>
          <w:p w14:paraId="1C2C0E58" w14:textId="77777777" w:rsidR="000748AE" w:rsidRDefault="000748AE">
            <w:pPr>
              <w:rPr>
                <w:rFonts w:ascii="宋体" w:eastAsia="宋体" w:hAnsi="宋体" w:cs="宋体" w:hint="eastAsia"/>
                <w:color w:val="000000"/>
                <w:sz w:val="18"/>
                <w:szCs w:val="18"/>
              </w:rPr>
            </w:pPr>
          </w:p>
        </w:tc>
        <w:tc>
          <w:tcPr>
            <w:tcW w:w="1336" w:type="dxa"/>
            <w:gridSpan w:val="2"/>
            <w:vAlign w:val="center"/>
          </w:tcPr>
          <w:p w14:paraId="612F0B93" w14:textId="77777777" w:rsidR="000748AE" w:rsidRDefault="00000000">
            <w:pPr>
              <w:jc w:val="center"/>
              <w:rPr>
                <w:rFonts w:ascii="宋体" w:eastAsia="宋体" w:hAnsi="宋体" w:cs="宋体" w:hint="eastAsia"/>
                <w:b/>
                <w:bCs/>
                <w:color w:val="000000"/>
                <w:sz w:val="18"/>
                <w:szCs w:val="18"/>
              </w:rPr>
            </w:pPr>
            <w:proofErr w:type="spellStart"/>
            <w:r>
              <w:rPr>
                <w:rFonts w:ascii="宋体" w:eastAsia="宋体" w:hAnsi="宋体" w:cs="宋体" w:hint="eastAsia"/>
                <w:b/>
                <w:bCs/>
                <w:color w:val="000000"/>
                <w:sz w:val="18"/>
                <w:szCs w:val="18"/>
              </w:rPr>
              <w:t>其中：当年财政拨款</w:t>
            </w:r>
            <w:proofErr w:type="spellEnd"/>
          </w:p>
        </w:tc>
        <w:tc>
          <w:tcPr>
            <w:tcW w:w="1239" w:type="dxa"/>
            <w:noWrap/>
            <w:vAlign w:val="center"/>
          </w:tcPr>
          <w:p w14:paraId="64DBFCCA" w14:textId="77777777" w:rsidR="000748AE" w:rsidRDefault="00000000">
            <w:pPr>
              <w:jc w:val="center"/>
              <w:rPr>
                <w:rFonts w:ascii="宋体" w:eastAsia="宋体" w:hAnsi="宋体" w:cs="宋体" w:hint="eastAsia"/>
                <w:color w:val="000000"/>
                <w:sz w:val="18"/>
                <w:szCs w:val="18"/>
              </w:rPr>
            </w:pPr>
            <w:r>
              <w:rPr>
                <w:rFonts w:ascii="宋体" w:eastAsia="宋体" w:hAnsi="宋体" w:cs="宋体" w:hint="eastAsia"/>
                <w:color w:val="000000"/>
                <w:sz w:val="18"/>
                <w:szCs w:val="18"/>
              </w:rPr>
              <w:t>49.81</w:t>
            </w:r>
          </w:p>
        </w:tc>
        <w:tc>
          <w:tcPr>
            <w:tcW w:w="1125" w:type="dxa"/>
            <w:noWrap/>
            <w:vAlign w:val="center"/>
          </w:tcPr>
          <w:p w14:paraId="667DAAEC" w14:textId="77777777" w:rsidR="000748AE" w:rsidRDefault="00000000">
            <w:pPr>
              <w:jc w:val="center"/>
              <w:rPr>
                <w:rFonts w:ascii="宋体" w:eastAsia="宋体" w:hAnsi="宋体" w:cs="宋体" w:hint="eastAsia"/>
                <w:color w:val="000000"/>
                <w:sz w:val="18"/>
                <w:szCs w:val="18"/>
              </w:rPr>
            </w:pPr>
            <w:r>
              <w:rPr>
                <w:rFonts w:ascii="宋体" w:eastAsia="宋体" w:hAnsi="宋体" w:cs="宋体" w:hint="eastAsia"/>
                <w:color w:val="000000"/>
                <w:sz w:val="18"/>
                <w:szCs w:val="18"/>
              </w:rPr>
              <w:t>26.48</w:t>
            </w:r>
          </w:p>
        </w:tc>
        <w:tc>
          <w:tcPr>
            <w:tcW w:w="1275" w:type="dxa"/>
            <w:gridSpan w:val="2"/>
            <w:noWrap/>
            <w:vAlign w:val="center"/>
          </w:tcPr>
          <w:p w14:paraId="7E12FBE5" w14:textId="77777777" w:rsidR="000748AE" w:rsidRDefault="00000000">
            <w:pPr>
              <w:jc w:val="center"/>
              <w:rPr>
                <w:rFonts w:ascii="宋体" w:eastAsia="宋体" w:hAnsi="宋体" w:cs="宋体" w:hint="eastAsia"/>
                <w:color w:val="000000"/>
                <w:sz w:val="18"/>
                <w:szCs w:val="18"/>
              </w:rPr>
            </w:pPr>
            <w:r>
              <w:rPr>
                <w:rFonts w:ascii="宋体" w:eastAsia="宋体" w:hAnsi="宋体" w:cs="宋体" w:hint="eastAsia"/>
                <w:color w:val="000000"/>
                <w:sz w:val="18"/>
                <w:szCs w:val="18"/>
              </w:rPr>
              <w:t>26.48</w:t>
            </w:r>
          </w:p>
        </w:tc>
        <w:tc>
          <w:tcPr>
            <w:tcW w:w="1134" w:type="dxa"/>
            <w:gridSpan w:val="2"/>
            <w:vAlign w:val="center"/>
          </w:tcPr>
          <w:p w14:paraId="39566A11" w14:textId="77777777" w:rsidR="000748AE" w:rsidRDefault="00000000">
            <w:pPr>
              <w:jc w:val="center"/>
              <w:rPr>
                <w:rFonts w:ascii="宋体" w:eastAsia="宋体" w:hAnsi="宋体" w:cs="宋体" w:hint="eastAsia"/>
                <w:color w:val="000000"/>
                <w:sz w:val="18"/>
                <w:szCs w:val="18"/>
              </w:rPr>
            </w:pPr>
            <w:r>
              <w:rPr>
                <w:rFonts w:ascii="宋体" w:eastAsia="宋体" w:hAnsi="宋体" w:cs="宋体" w:hint="eastAsia"/>
                <w:color w:val="000000"/>
                <w:sz w:val="18"/>
                <w:szCs w:val="18"/>
              </w:rPr>
              <w:t>—</w:t>
            </w:r>
          </w:p>
        </w:tc>
        <w:tc>
          <w:tcPr>
            <w:tcW w:w="993" w:type="dxa"/>
            <w:gridSpan w:val="2"/>
            <w:vAlign w:val="center"/>
          </w:tcPr>
          <w:p w14:paraId="432FDAFA" w14:textId="77777777" w:rsidR="000748AE" w:rsidRDefault="00000000">
            <w:pPr>
              <w:jc w:val="center"/>
              <w:rPr>
                <w:rFonts w:ascii="宋体" w:eastAsia="宋体" w:hAnsi="宋体" w:cs="宋体" w:hint="eastAsia"/>
                <w:color w:val="000000"/>
                <w:sz w:val="18"/>
                <w:szCs w:val="18"/>
              </w:rPr>
            </w:pPr>
            <w:r>
              <w:rPr>
                <w:rFonts w:ascii="宋体" w:eastAsia="宋体" w:hAnsi="宋体" w:cs="宋体" w:hint="eastAsia"/>
                <w:color w:val="000000"/>
                <w:sz w:val="18"/>
                <w:szCs w:val="18"/>
              </w:rPr>
              <w:t>—</w:t>
            </w:r>
          </w:p>
        </w:tc>
        <w:tc>
          <w:tcPr>
            <w:tcW w:w="1275" w:type="dxa"/>
            <w:vAlign w:val="center"/>
          </w:tcPr>
          <w:p w14:paraId="1DF089A1" w14:textId="77777777" w:rsidR="000748AE" w:rsidRDefault="00000000">
            <w:pPr>
              <w:jc w:val="center"/>
              <w:rPr>
                <w:rFonts w:ascii="宋体" w:eastAsia="宋体" w:hAnsi="宋体" w:cs="宋体" w:hint="eastAsia"/>
                <w:color w:val="000000"/>
                <w:sz w:val="18"/>
                <w:szCs w:val="18"/>
              </w:rPr>
            </w:pPr>
            <w:r>
              <w:rPr>
                <w:rFonts w:ascii="宋体" w:eastAsia="宋体" w:hAnsi="宋体" w:cs="宋体" w:hint="eastAsia"/>
                <w:color w:val="000000"/>
                <w:sz w:val="18"/>
                <w:szCs w:val="18"/>
              </w:rPr>
              <w:t>—</w:t>
            </w:r>
          </w:p>
        </w:tc>
      </w:tr>
      <w:tr w:rsidR="000748AE" w14:paraId="114EA2CD" w14:textId="77777777">
        <w:trPr>
          <w:cantSplit/>
          <w:trHeight w:val="500"/>
        </w:trPr>
        <w:tc>
          <w:tcPr>
            <w:tcW w:w="1305" w:type="dxa"/>
            <w:gridSpan w:val="2"/>
            <w:vMerge/>
            <w:vAlign w:val="center"/>
          </w:tcPr>
          <w:p w14:paraId="40CD6066" w14:textId="77777777" w:rsidR="000748AE" w:rsidRDefault="000748AE">
            <w:pPr>
              <w:rPr>
                <w:rFonts w:ascii="宋体" w:eastAsia="宋体" w:hAnsi="宋体" w:cs="宋体" w:hint="eastAsia"/>
                <w:color w:val="000000"/>
                <w:sz w:val="18"/>
                <w:szCs w:val="18"/>
              </w:rPr>
            </w:pPr>
          </w:p>
        </w:tc>
        <w:tc>
          <w:tcPr>
            <w:tcW w:w="1336" w:type="dxa"/>
            <w:gridSpan w:val="2"/>
            <w:vAlign w:val="center"/>
          </w:tcPr>
          <w:p w14:paraId="21F7F3C3" w14:textId="77777777" w:rsidR="000748AE" w:rsidRDefault="00000000">
            <w:pPr>
              <w:jc w:val="center"/>
              <w:rPr>
                <w:rFonts w:ascii="宋体" w:eastAsia="宋体" w:hAnsi="宋体" w:cs="宋体" w:hint="eastAsia"/>
                <w:b/>
                <w:bCs/>
                <w:color w:val="000000"/>
                <w:sz w:val="18"/>
                <w:szCs w:val="18"/>
              </w:rPr>
            </w:pPr>
            <w:proofErr w:type="spellStart"/>
            <w:r>
              <w:rPr>
                <w:rFonts w:ascii="宋体" w:eastAsia="宋体" w:hAnsi="宋体" w:cs="宋体" w:hint="eastAsia"/>
                <w:b/>
                <w:bCs/>
                <w:color w:val="000000"/>
                <w:sz w:val="18"/>
                <w:szCs w:val="18"/>
              </w:rPr>
              <w:t>其他资金</w:t>
            </w:r>
            <w:proofErr w:type="spellEnd"/>
          </w:p>
        </w:tc>
        <w:tc>
          <w:tcPr>
            <w:tcW w:w="1239" w:type="dxa"/>
            <w:noWrap/>
            <w:vAlign w:val="center"/>
          </w:tcPr>
          <w:p w14:paraId="404F36FD" w14:textId="77777777" w:rsidR="000748AE" w:rsidRDefault="00000000">
            <w:pPr>
              <w:jc w:val="center"/>
              <w:rPr>
                <w:rFonts w:ascii="宋体" w:eastAsia="宋体" w:hAnsi="宋体" w:cs="宋体" w:hint="eastAsia"/>
                <w:color w:val="000000"/>
                <w:sz w:val="18"/>
                <w:szCs w:val="18"/>
              </w:rPr>
            </w:pPr>
            <w:r>
              <w:rPr>
                <w:rFonts w:ascii="宋体" w:eastAsia="宋体" w:hAnsi="宋体" w:cs="宋体" w:hint="eastAsia"/>
                <w:color w:val="000000"/>
                <w:sz w:val="18"/>
                <w:szCs w:val="18"/>
              </w:rPr>
              <w:t>0.00</w:t>
            </w:r>
          </w:p>
        </w:tc>
        <w:tc>
          <w:tcPr>
            <w:tcW w:w="1125" w:type="dxa"/>
            <w:noWrap/>
            <w:vAlign w:val="center"/>
          </w:tcPr>
          <w:p w14:paraId="39FD55C3" w14:textId="77777777" w:rsidR="000748AE" w:rsidRDefault="00000000">
            <w:pPr>
              <w:jc w:val="center"/>
              <w:rPr>
                <w:rFonts w:ascii="宋体" w:eastAsia="宋体" w:hAnsi="宋体" w:cs="宋体" w:hint="eastAsia"/>
                <w:color w:val="000000"/>
                <w:sz w:val="18"/>
                <w:szCs w:val="18"/>
              </w:rPr>
            </w:pPr>
            <w:r>
              <w:rPr>
                <w:rFonts w:ascii="宋体" w:eastAsia="宋体" w:hAnsi="宋体" w:cs="宋体" w:hint="eastAsia"/>
                <w:color w:val="000000"/>
                <w:sz w:val="18"/>
                <w:szCs w:val="18"/>
              </w:rPr>
              <w:t>0.00</w:t>
            </w:r>
          </w:p>
        </w:tc>
        <w:tc>
          <w:tcPr>
            <w:tcW w:w="1275" w:type="dxa"/>
            <w:gridSpan w:val="2"/>
            <w:noWrap/>
            <w:vAlign w:val="center"/>
          </w:tcPr>
          <w:p w14:paraId="46CFE91D" w14:textId="77777777" w:rsidR="000748AE" w:rsidRDefault="00000000">
            <w:pPr>
              <w:jc w:val="center"/>
              <w:rPr>
                <w:rFonts w:ascii="宋体" w:eastAsia="宋体" w:hAnsi="宋体" w:cs="宋体" w:hint="eastAsia"/>
                <w:color w:val="000000"/>
                <w:sz w:val="18"/>
                <w:szCs w:val="18"/>
              </w:rPr>
            </w:pPr>
            <w:r>
              <w:rPr>
                <w:rFonts w:ascii="宋体" w:eastAsia="宋体" w:hAnsi="宋体" w:cs="宋体" w:hint="eastAsia"/>
                <w:color w:val="000000"/>
                <w:sz w:val="18"/>
                <w:szCs w:val="18"/>
              </w:rPr>
              <w:t>0.00</w:t>
            </w:r>
          </w:p>
        </w:tc>
        <w:tc>
          <w:tcPr>
            <w:tcW w:w="1134" w:type="dxa"/>
            <w:gridSpan w:val="2"/>
            <w:vAlign w:val="center"/>
          </w:tcPr>
          <w:p w14:paraId="312EDE1E" w14:textId="77777777" w:rsidR="000748AE" w:rsidRDefault="00000000">
            <w:pPr>
              <w:jc w:val="center"/>
              <w:rPr>
                <w:rFonts w:ascii="宋体" w:eastAsia="宋体" w:hAnsi="宋体" w:cs="宋体" w:hint="eastAsia"/>
                <w:color w:val="000000"/>
                <w:sz w:val="18"/>
                <w:szCs w:val="18"/>
              </w:rPr>
            </w:pPr>
            <w:r>
              <w:rPr>
                <w:rFonts w:ascii="宋体" w:eastAsia="宋体" w:hAnsi="宋体" w:cs="宋体" w:hint="eastAsia"/>
                <w:color w:val="000000"/>
                <w:sz w:val="18"/>
                <w:szCs w:val="18"/>
              </w:rPr>
              <w:t>—</w:t>
            </w:r>
          </w:p>
        </w:tc>
        <w:tc>
          <w:tcPr>
            <w:tcW w:w="993" w:type="dxa"/>
            <w:gridSpan w:val="2"/>
            <w:vAlign w:val="center"/>
          </w:tcPr>
          <w:p w14:paraId="6E0C03E8" w14:textId="77777777" w:rsidR="000748AE" w:rsidRDefault="00000000">
            <w:pPr>
              <w:jc w:val="center"/>
              <w:rPr>
                <w:rFonts w:ascii="宋体" w:eastAsia="宋体" w:hAnsi="宋体" w:cs="宋体" w:hint="eastAsia"/>
                <w:color w:val="000000"/>
                <w:sz w:val="18"/>
                <w:szCs w:val="18"/>
              </w:rPr>
            </w:pPr>
            <w:r>
              <w:rPr>
                <w:rFonts w:ascii="宋体" w:eastAsia="宋体" w:hAnsi="宋体" w:cs="宋体" w:hint="eastAsia"/>
                <w:color w:val="000000"/>
                <w:sz w:val="18"/>
                <w:szCs w:val="18"/>
              </w:rPr>
              <w:t>—</w:t>
            </w:r>
          </w:p>
        </w:tc>
        <w:tc>
          <w:tcPr>
            <w:tcW w:w="1275" w:type="dxa"/>
            <w:vAlign w:val="center"/>
          </w:tcPr>
          <w:p w14:paraId="5DFEC168" w14:textId="77777777" w:rsidR="000748AE" w:rsidRDefault="00000000">
            <w:pPr>
              <w:jc w:val="center"/>
              <w:rPr>
                <w:rFonts w:ascii="宋体" w:eastAsia="宋体" w:hAnsi="宋体" w:cs="宋体" w:hint="eastAsia"/>
                <w:color w:val="000000"/>
                <w:sz w:val="18"/>
                <w:szCs w:val="18"/>
              </w:rPr>
            </w:pPr>
            <w:r>
              <w:rPr>
                <w:rFonts w:ascii="宋体" w:eastAsia="宋体" w:hAnsi="宋体" w:cs="宋体" w:hint="eastAsia"/>
                <w:color w:val="000000"/>
                <w:sz w:val="18"/>
                <w:szCs w:val="18"/>
              </w:rPr>
              <w:t>—</w:t>
            </w:r>
          </w:p>
        </w:tc>
      </w:tr>
      <w:tr w:rsidR="000748AE" w14:paraId="51621ABA" w14:textId="77777777">
        <w:trPr>
          <w:cantSplit/>
          <w:trHeight w:val="500"/>
        </w:trPr>
        <w:tc>
          <w:tcPr>
            <w:tcW w:w="598" w:type="dxa"/>
            <w:vMerge w:val="restart"/>
            <w:vAlign w:val="center"/>
          </w:tcPr>
          <w:p w14:paraId="10C85B28" w14:textId="77777777" w:rsidR="000748AE" w:rsidRDefault="00000000">
            <w:pPr>
              <w:jc w:val="center"/>
              <w:rPr>
                <w:rFonts w:ascii="宋体" w:eastAsia="宋体" w:hAnsi="宋体" w:cs="宋体" w:hint="eastAsia"/>
                <w:b/>
                <w:bCs/>
                <w:color w:val="000000"/>
                <w:sz w:val="18"/>
                <w:szCs w:val="18"/>
              </w:rPr>
            </w:pPr>
            <w:proofErr w:type="spellStart"/>
            <w:r>
              <w:rPr>
                <w:rFonts w:ascii="宋体" w:eastAsia="宋体" w:hAnsi="宋体" w:cs="宋体" w:hint="eastAsia"/>
                <w:b/>
                <w:bCs/>
                <w:color w:val="000000"/>
                <w:sz w:val="18"/>
                <w:szCs w:val="18"/>
              </w:rPr>
              <w:t>年度总体目标</w:t>
            </w:r>
            <w:proofErr w:type="spellEnd"/>
          </w:p>
        </w:tc>
        <w:tc>
          <w:tcPr>
            <w:tcW w:w="4407" w:type="dxa"/>
            <w:gridSpan w:val="5"/>
            <w:vAlign w:val="center"/>
          </w:tcPr>
          <w:p w14:paraId="715DC859" w14:textId="77777777" w:rsidR="000748AE" w:rsidRDefault="00000000">
            <w:pPr>
              <w:jc w:val="center"/>
              <w:rPr>
                <w:rFonts w:ascii="宋体" w:eastAsia="宋体" w:hAnsi="宋体" w:cs="宋体" w:hint="eastAsia"/>
                <w:b/>
                <w:bCs/>
                <w:color w:val="000000"/>
                <w:sz w:val="18"/>
                <w:szCs w:val="18"/>
              </w:rPr>
            </w:pPr>
            <w:proofErr w:type="spellStart"/>
            <w:r>
              <w:rPr>
                <w:rFonts w:ascii="宋体" w:eastAsia="宋体" w:hAnsi="宋体" w:cs="宋体" w:hint="eastAsia"/>
                <w:b/>
                <w:bCs/>
                <w:color w:val="000000"/>
                <w:sz w:val="18"/>
                <w:szCs w:val="18"/>
              </w:rPr>
              <w:t>预期目标</w:t>
            </w:r>
            <w:proofErr w:type="spellEnd"/>
          </w:p>
        </w:tc>
        <w:tc>
          <w:tcPr>
            <w:tcW w:w="4677" w:type="dxa"/>
            <w:gridSpan w:val="7"/>
            <w:vAlign w:val="center"/>
          </w:tcPr>
          <w:p w14:paraId="35DBEEBA" w14:textId="77777777" w:rsidR="000748AE" w:rsidRDefault="00000000">
            <w:pPr>
              <w:jc w:val="center"/>
              <w:rPr>
                <w:rFonts w:ascii="宋体" w:eastAsia="宋体" w:hAnsi="宋体" w:cs="宋体" w:hint="eastAsia"/>
                <w:b/>
                <w:bCs/>
                <w:color w:val="000000"/>
                <w:sz w:val="18"/>
                <w:szCs w:val="18"/>
              </w:rPr>
            </w:pPr>
            <w:proofErr w:type="spellStart"/>
            <w:r>
              <w:rPr>
                <w:rFonts w:ascii="宋体" w:eastAsia="宋体" w:hAnsi="宋体" w:cs="宋体" w:hint="eastAsia"/>
                <w:b/>
                <w:bCs/>
                <w:color w:val="000000"/>
                <w:sz w:val="18"/>
                <w:szCs w:val="18"/>
              </w:rPr>
              <w:t>实际完成情况</w:t>
            </w:r>
            <w:proofErr w:type="spellEnd"/>
          </w:p>
        </w:tc>
      </w:tr>
      <w:tr w:rsidR="000748AE" w14:paraId="66C81093" w14:textId="77777777">
        <w:trPr>
          <w:cantSplit/>
          <w:trHeight w:val="703"/>
        </w:trPr>
        <w:tc>
          <w:tcPr>
            <w:tcW w:w="598" w:type="dxa"/>
            <w:vMerge/>
            <w:vAlign w:val="center"/>
          </w:tcPr>
          <w:p w14:paraId="3BA84483" w14:textId="77777777" w:rsidR="000748AE" w:rsidRDefault="000748AE">
            <w:pPr>
              <w:rPr>
                <w:rFonts w:ascii="宋体" w:eastAsia="宋体" w:hAnsi="宋体" w:cs="宋体" w:hint="eastAsia"/>
                <w:color w:val="000000"/>
                <w:sz w:val="18"/>
                <w:szCs w:val="18"/>
              </w:rPr>
            </w:pPr>
          </w:p>
        </w:tc>
        <w:tc>
          <w:tcPr>
            <w:tcW w:w="4407" w:type="dxa"/>
            <w:gridSpan w:val="5"/>
          </w:tcPr>
          <w:p w14:paraId="4159217E" w14:textId="77777777" w:rsidR="000748AE" w:rsidRDefault="00000000">
            <w:pPr>
              <w:rPr>
                <w:rFonts w:ascii="宋体" w:eastAsia="宋体" w:hAnsi="宋体" w:cs="宋体" w:hint="eastAsia"/>
                <w:color w:val="000000"/>
                <w:sz w:val="18"/>
                <w:szCs w:val="18"/>
                <w:lang w:eastAsia="zh-CN"/>
              </w:rPr>
            </w:pPr>
            <w:r>
              <w:rPr>
                <w:rFonts w:ascii="宋体" w:eastAsia="宋体" w:hAnsi="宋体" w:cs="宋体" w:hint="eastAsia"/>
                <w:color w:val="000000"/>
                <w:sz w:val="18"/>
                <w:szCs w:val="18"/>
                <w:lang w:eastAsia="zh-CN"/>
              </w:rPr>
              <w:t>2024年追加，达党财纪字〔2024〕1号（8），追加区委办业务运行经费。办公用品25万元，A3、A4打印纸308万元，电信话费（17部固定电话、1部保密手机）4万元，工作经费4.2万元。</w:t>
            </w:r>
          </w:p>
        </w:tc>
        <w:tc>
          <w:tcPr>
            <w:tcW w:w="4677" w:type="dxa"/>
            <w:gridSpan w:val="7"/>
          </w:tcPr>
          <w:p w14:paraId="1366B8B1" w14:textId="77777777" w:rsidR="000748AE" w:rsidRDefault="00000000">
            <w:pPr>
              <w:rPr>
                <w:rFonts w:ascii="宋体" w:eastAsia="宋体" w:hAnsi="宋体" w:cs="宋体" w:hint="eastAsia"/>
                <w:color w:val="000000"/>
                <w:sz w:val="18"/>
                <w:szCs w:val="18"/>
                <w:lang w:eastAsia="zh-CN"/>
              </w:rPr>
            </w:pPr>
            <w:r>
              <w:rPr>
                <w:rFonts w:ascii="宋体" w:eastAsia="宋体" w:hAnsi="宋体" w:cs="宋体" w:hint="eastAsia"/>
                <w:color w:val="000000"/>
                <w:sz w:val="18"/>
                <w:szCs w:val="18"/>
                <w:lang w:eastAsia="zh-CN"/>
              </w:rPr>
              <w:t>截止2024年12月31日，已完成采购办公用品耗材3次，支付区委办业务运行经费26.48万元，经费包含办公用品经费，电话费，过路费，油费，差旅费，有效满足业务需求，保障正常办公。</w:t>
            </w:r>
          </w:p>
        </w:tc>
      </w:tr>
      <w:tr w:rsidR="000748AE" w14:paraId="5E9D5B4D" w14:textId="77777777">
        <w:trPr>
          <w:cantSplit/>
          <w:trHeight w:val="543"/>
        </w:trPr>
        <w:tc>
          <w:tcPr>
            <w:tcW w:w="598" w:type="dxa"/>
            <w:vMerge w:val="restart"/>
            <w:vAlign w:val="center"/>
          </w:tcPr>
          <w:p w14:paraId="2430D309" w14:textId="77777777" w:rsidR="000748AE" w:rsidRDefault="000748AE">
            <w:pPr>
              <w:jc w:val="center"/>
              <w:rPr>
                <w:rFonts w:ascii="宋体" w:eastAsia="宋体" w:hAnsi="宋体" w:cs="宋体" w:hint="eastAsia"/>
                <w:color w:val="000000"/>
                <w:sz w:val="18"/>
                <w:szCs w:val="18"/>
                <w:lang w:eastAsia="zh-CN"/>
              </w:rPr>
            </w:pPr>
          </w:p>
        </w:tc>
        <w:tc>
          <w:tcPr>
            <w:tcW w:w="707" w:type="dxa"/>
            <w:vMerge w:val="restart"/>
            <w:vAlign w:val="center"/>
          </w:tcPr>
          <w:p w14:paraId="001CCEE0" w14:textId="77777777" w:rsidR="000748AE" w:rsidRDefault="00000000">
            <w:pPr>
              <w:jc w:val="center"/>
              <w:rPr>
                <w:rFonts w:ascii="宋体" w:eastAsia="宋体" w:hAnsi="宋体" w:cs="宋体" w:hint="eastAsia"/>
                <w:b/>
                <w:bCs/>
                <w:color w:val="000000"/>
                <w:sz w:val="18"/>
                <w:szCs w:val="18"/>
              </w:rPr>
            </w:pPr>
            <w:proofErr w:type="spellStart"/>
            <w:r>
              <w:rPr>
                <w:rFonts w:ascii="宋体" w:eastAsia="宋体" w:hAnsi="宋体" w:cs="宋体" w:hint="eastAsia"/>
                <w:b/>
                <w:bCs/>
                <w:color w:val="000000"/>
                <w:sz w:val="18"/>
                <w:szCs w:val="18"/>
              </w:rPr>
              <w:t>一级指标</w:t>
            </w:r>
            <w:proofErr w:type="spellEnd"/>
          </w:p>
        </w:tc>
        <w:tc>
          <w:tcPr>
            <w:tcW w:w="718" w:type="dxa"/>
            <w:vMerge w:val="restart"/>
            <w:vAlign w:val="center"/>
          </w:tcPr>
          <w:p w14:paraId="6C39093D" w14:textId="77777777" w:rsidR="000748AE" w:rsidRDefault="00000000">
            <w:pPr>
              <w:jc w:val="center"/>
              <w:rPr>
                <w:rFonts w:ascii="宋体" w:eastAsia="宋体" w:hAnsi="宋体" w:cs="宋体" w:hint="eastAsia"/>
                <w:b/>
                <w:bCs/>
                <w:color w:val="000000"/>
                <w:sz w:val="18"/>
                <w:szCs w:val="18"/>
              </w:rPr>
            </w:pPr>
            <w:proofErr w:type="spellStart"/>
            <w:r>
              <w:rPr>
                <w:rFonts w:ascii="宋体" w:eastAsia="宋体" w:hAnsi="宋体" w:cs="宋体" w:hint="eastAsia"/>
                <w:b/>
                <w:bCs/>
                <w:color w:val="000000"/>
                <w:sz w:val="18"/>
                <w:szCs w:val="18"/>
              </w:rPr>
              <w:t>二级指标</w:t>
            </w:r>
            <w:proofErr w:type="spellEnd"/>
          </w:p>
        </w:tc>
        <w:tc>
          <w:tcPr>
            <w:tcW w:w="1857" w:type="dxa"/>
            <w:gridSpan w:val="2"/>
            <w:vMerge w:val="restart"/>
            <w:vAlign w:val="center"/>
          </w:tcPr>
          <w:p w14:paraId="63246D42" w14:textId="77777777" w:rsidR="000748AE" w:rsidRDefault="00000000">
            <w:pPr>
              <w:jc w:val="center"/>
              <w:rPr>
                <w:rFonts w:ascii="宋体" w:eastAsia="宋体" w:hAnsi="宋体" w:cs="宋体" w:hint="eastAsia"/>
                <w:b/>
                <w:bCs/>
                <w:color w:val="000000"/>
                <w:sz w:val="18"/>
                <w:szCs w:val="18"/>
              </w:rPr>
            </w:pPr>
            <w:proofErr w:type="spellStart"/>
            <w:r>
              <w:rPr>
                <w:rFonts w:ascii="宋体" w:eastAsia="宋体" w:hAnsi="宋体" w:cs="宋体" w:hint="eastAsia"/>
                <w:b/>
                <w:bCs/>
                <w:color w:val="000000"/>
                <w:sz w:val="18"/>
                <w:szCs w:val="18"/>
              </w:rPr>
              <w:t>三级指标</w:t>
            </w:r>
            <w:proofErr w:type="spellEnd"/>
          </w:p>
        </w:tc>
        <w:tc>
          <w:tcPr>
            <w:tcW w:w="1125" w:type="dxa"/>
            <w:vMerge w:val="restart"/>
            <w:vAlign w:val="center"/>
          </w:tcPr>
          <w:p w14:paraId="07806E32" w14:textId="77777777" w:rsidR="000748AE" w:rsidRDefault="00000000">
            <w:pPr>
              <w:jc w:val="center"/>
              <w:rPr>
                <w:rFonts w:ascii="宋体" w:eastAsia="宋体" w:hAnsi="宋体" w:cs="宋体" w:hint="eastAsia"/>
                <w:b/>
                <w:bCs/>
                <w:color w:val="000000"/>
                <w:sz w:val="18"/>
                <w:szCs w:val="18"/>
              </w:rPr>
            </w:pPr>
            <w:proofErr w:type="spellStart"/>
            <w:r>
              <w:rPr>
                <w:rFonts w:ascii="宋体" w:eastAsia="宋体" w:hAnsi="宋体" w:cs="宋体" w:hint="eastAsia"/>
                <w:b/>
                <w:bCs/>
                <w:color w:val="000000"/>
                <w:sz w:val="18"/>
                <w:szCs w:val="18"/>
              </w:rPr>
              <w:t>年度指标值</w:t>
            </w:r>
            <w:proofErr w:type="spellEnd"/>
          </w:p>
        </w:tc>
        <w:tc>
          <w:tcPr>
            <w:tcW w:w="1229" w:type="dxa"/>
            <w:vMerge w:val="restart"/>
            <w:vAlign w:val="center"/>
          </w:tcPr>
          <w:p w14:paraId="6510393F" w14:textId="77777777" w:rsidR="000748AE" w:rsidRDefault="00000000">
            <w:pPr>
              <w:jc w:val="center"/>
              <w:rPr>
                <w:rFonts w:ascii="宋体" w:eastAsia="宋体" w:hAnsi="宋体" w:cs="宋体" w:hint="eastAsia"/>
                <w:b/>
                <w:bCs/>
                <w:color w:val="000000"/>
                <w:sz w:val="18"/>
                <w:szCs w:val="18"/>
              </w:rPr>
            </w:pPr>
            <w:proofErr w:type="spellStart"/>
            <w:r>
              <w:rPr>
                <w:rFonts w:ascii="宋体" w:eastAsia="宋体" w:hAnsi="宋体" w:cs="宋体" w:hint="eastAsia"/>
                <w:b/>
                <w:bCs/>
                <w:color w:val="000000"/>
                <w:sz w:val="18"/>
                <w:szCs w:val="18"/>
              </w:rPr>
              <w:t>实际完成值</w:t>
            </w:r>
            <w:proofErr w:type="spellEnd"/>
          </w:p>
        </w:tc>
        <w:tc>
          <w:tcPr>
            <w:tcW w:w="755" w:type="dxa"/>
            <w:gridSpan w:val="2"/>
            <w:vMerge w:val="restart"/>
            <w:vAlign w:val="center"/>
          </w:tcPr>
          <w:p w14:paraId="3A7111DC" w14:textId="77777777" w:rsidR="000748AE" w:rsidRDefault="00000000">
            <w:pPr>
              <w:jc w:val="center"/>
              <w:rPr>
                <w:rFonts w:ascii="宋体" w:eastAsia="宋体" w:hAnsi="宋体" w:cs="宋体" w:hint="eastAsia"/>
                <w:b/>
                <w:bCs/>
                <w:color w:val="000000"/>
                <w:sz w:val="18"/>
                <w:szCs w:val="18"/>
              </w:rPr>
            </w:pPr>
            <w:proofErr w:type="spellStart"/>
            <w:r>
              <w:rPr>
                <w:rFonts w:ascii="宋体" w:eastAsia="宋体" w:hAnsi="宋体" w:cs="宋体" w:hint="eastAsia"/>
                <w:b/>
                <w:bCs/>
                <w:color w:val="000000"/>
                <w:sz w:val="18"/>
                <w:szCs w:val="18"/>
              </w:rPr>
              <w:t>分值</w:t>
            </w:r>
            <w:proofErr w:type="spellEnd"/>
          </w:p>
        </w:tc>
        <w:tc>
          <w:tcPr>
            <w:tcW w:w="709" w:type="dxa"/>
            <w:gridSpan w:val="2"/>
            <w:vMerge w:val="restart"/>
            <w:vAlign w:val="center"/>
          </w:tcPr>
          <w:p w14:paraId="1EC6F4F3" w14:textId="77777777" w:rsidR="000748AE" w:rsidRDefault="00000000">
            <w:pPr>
              <w:jc w:val="center"/>
              <w:rPr>
                <w:rFonts w:ascii="宋体" w:eastAsia="宋体" w:hAnsi="宋体" w:cs="宋体" w:hint="eastAsia"/>
                <w:b/>
                <w:bCs/>
                <w:color w:val="000000"/>
                <w:sz w:val="18"/>
                <w:szCs w:val="18"/>
              </w:rPr>
            </w:pPr>
            <w:proofErr w:type="spellStart"/>
            <w:r>
              <w:rPr>
                <w:rFonts w:ascii="宋体" w:eastAsia="宋体" w:hAnsi="宋体" w:cs="宋体" w:hint="eastAsia"/>
                <w:b/>
                <w:bCs/>
                <w:color w:val="000000"/>
                <w:sz w:val="18"/>
                <w:szCs w:val="18"/>
              </w:rPr>
              <w:t>得分</w:t>
            </w:r>
            <w:proofErr w:type="spellEnd"/>
          </w:p>
        </w:tc>
        <w:tc>
          <w:tcPr>
            <w:tcW w:w="1984" w:type="dxa"/>
            <w:gridSpan w:val="2"/>
            <w:vMerge w:val="restart"/>
            <w:vAlign w:val="center"/>
          </w:tcPr>
          <w:p w14:paraId="51AFC174" w14:textId="77777777" w:rsidR="000748AE" w:rsidRDefault="00000000">
            <w:pPr>
              <w:jc w:val="center"/>
              <w:rPr>
                <w:rFonts w:ascii="宋体" w:eastAsia="宋体" w:hAnsi="宋体" w:cs="宋体" w:hint="eastAsia"/>
                <w:b/>
                <w:bCs/>
                <w:color w:val="000000"/>
                <w:sz w:val="18"/>
                <w:szCs w:val="18"/>
                <w:lang w:eastAsia="zh-CN"/>
              </w:rPr>
            </w:pPr>
            <w:r>
              <w:rPr>
                <w:rFonts w:ascii="宋体" w:eastAsia="宋体" w:hAnsi="宋体" w:cs="宋体" w:hint="eastAsia"/>
                <w:b/>
                <w:bCs/>
                <w:color w:val="000000"/>
                <w:sz w:val="18"/>
                <w:szCs w:val="18"/>
                <w:lang w:eastAsia="zh-CN"/>
              </w:rPr>
              <w:t>偏差原因分析及改进措施</w:t>
            </w:r>
          </w:p>
        </w:tc>
      </w:tr>
      <w:tr w:rsidR="000748AE" w14:paraId="0643E257" w14:textId="77777777">
        <w:trPr>
          <w:cantSplit/>
          <w:trHeight w:val="543"/>
        </w:trPr>
        <w:tc>
          <w:tcPr>
            <w:tcW w:w="598" w:type="dxa"/>
            <w:vMerge/>
            <w:vAlign w:val="center"/>
          </w:tcPr>
          <w:p w14:paraId="55C482D8" w14:textId="77777777" w:rsidR="000748AE" w:rsidRDefault="000748AE">
            <w:pPr>
              <w:rPr>
                <w:rFonts w:ascii="宋体" w:eastAsia="宋体" w:hAnsi="宋体" w:cs="宋体" w:hint="eastAsia"/>
                <w:color w:val="000000"/>
                <w:sz w:val="18"/>
                <w:szCs w:val="18"/>
                <w:lang w:eastAsia="zh-CN"/>
              </w:rPr>
            </w:pPr>
          </w:p>
        </w:tc>
        <w:tc>
          <w:tcPr>
            <w:tcW w:w="707" w:type="dxa"/>
            <w:vMerge/>
            <w:vAlign w:val="center"/>
          </w:tcPr>
          <w:p w14:paraId="6EDC8B8E" w14:textId="77777777" w:rsidR="000748AE" w:rsidRDefault="000748AE">
            <w:pPr>
              <w:rPr>
                <w:rFonts w:ascii="宋体" w:eastAsia="宋体" w:hAnsi="宋体" w:cs="宋体" w:hint="eastAsia"/>
                <w:color w:val="000000"/>
                <w:sz w:val="18"/>
                <w:szCs w:val="18"/>
                <w:lang w:eastAsia="zh-CN"/>
              </w:rPr>
            </w:pPr>
          </w:p>
        </w:tc>
        <w:tc>
          <w:tcPr>
            <w:tcW w:w="718" w:type="dxa"/>
            <w:vMerge/>
            <w:vAlign w:val="center"/>
          </w:tcPr>
          <w:p w14:paraId="1DE2C6CA" w14:textId="77777777" w:rsidR="000748AE" w:rsidRDefault="000748AE">
            <w:pPr>
              <w:rPr>
                <w:rFonts w:ascii="宋体" w:eastAsia="宋体" w:hAnsi="宋体" w:cs="宋体" w:hint="eastAsia"/>
                <w:color w:val="000000"/>
                <w:sz w:val="18"/>
                <w:szCs w:val="18"/>
                <w:lang w:eastAsia="zh-CN"/>
              </w:rPr>
            </w:pPr>
          </w:p>
        </w:tc>
        <w:tc>
          <w:tcPr>
            <w:tcW w:w="1857" w:type="dxa"/>
            <w:gridSpan w:val="2"/>
            <w:vMerge/>
            <w:vAlign w:val="center"/>
          </w:tcPr>
          <w:p w14:paraId="1FF10522" w14:textId="77777777" w:rsidR="000748AE" w:rsidRDefault="000748AE">
            <w:pPr>
              <w:rPr>
                <w:rFonts w:ascii="宋体" w:eastAsia="宋体" w:hAnsi="宋体" w:cs="宋体" w:hint="eastAsia"/>
                <w:color w:val="000000"/>
                <w:sz w:val="18"/>
                <w:szCs w:val="18"/>
                <w:lang w:eastAsia="zh-CN"/>
              </w:rPr>
            </w:pPr>
          </w:p>
        </w:tc>
        <w:tc>
          <w:tcPr>
            <w:tcW w:w="1125" w:type="dxa"/>
            <w:vMerge/>
            <w:vAlign w:val="center"/>
          </w:tcPr>
          <w:p w14:paraId="7C5EA358" w14:textId="77777777" w:rsidR="000748AE" w:rsidRDefault="000748AE">
            <w:pPr>
              <w:rPr>
                <w:rFonts w:ascii="宋体" w:eastAsia="宋体" w:hAnsi="宋体" w:cs="宋体" w:hint="eastAsia"/>
                <w:color w:val="000000"/>
                <w:sz w:val="18"/>
                <w:szCs w:val="18"/>
                <w:lang w:eastAsia="zh-CN"/>
              </w:rPr>
            </w:pPr>
          </w:p>
        </w:tc>
        <w:tc>
          <w:tcPr>
            <w:tcW w:w="1229" w:type="dxa"/>
            <w:vMerge/>
            <w:vAlign w:val="center"/>
          </w:tcPr>
          <w:p w14:paraId="55AD576F" w14:textId="77777777" w:rsidR="000748AE" w:rsidRDefault="000748AE">
            <w:pPr>
              <w:rPr>
                <w:rFonts w:ascii="宋体" w:eastAsia="宋体" w:hAnsi="宋体" w:cs="宋体" w:hint="eastAsia"/>
                <w:color w:val="000000"/>
                <w:sz w:val="18"/>
                <w:szCs w:val="18"/>
                <w:lang w:eastAsia="zh-CN"/>
              </w:rPr>
            </w:pPr>
          </w:p>
        </w:tc>
        <w:tc>
          <w:tcPr>
            <w:tcW w:w="755" w:type="dxa"/>
            <w:gridSpan w:val="2"/>
            <w:vMerge/>
            <w:vAlign w:val="center"/>
          </w:tcPr>
          <w:p w14:paraId="76002FE3" w14:textId="77777777" w:rsidR="000748AE" w:rsidRDefault="000748AE">
            <w:pPr>
              <w:rPr>
                <w:rFonts w:ascii="宋体" w:eastAsia="宋体" w:hAnsi="宋体" w:cs="宋体" w:hint="eastAsia"/>
                <w:color w:val="000000"/>
                <w:sz w:val="18"/>
                <w:szCs w:val="18"/>
                <w:lang w:eastAsia="zh-CN"/>
              </w:rPr>
            </w:pPr>
          </w:p>
        </w:tc>
        <w:tc>
          <w:tcPr>
            <w:tcW w:w="709" w:type="dxa"/>
            <w:gridSpan w:val="2"/>
            <w:vMerge/>
            <w:vAlign w:val="center"/>
          </w:tcPr>
          <w:p w14:paraId="003A0D42" w14:textId="77777777" w:rsidR="000748AE" w:rsidRDefault="000748AE">
            <w:pPr>
              <w:rPr>
                <w:rFonts w:ascii="宋体" w:eastAsia="宋体" w:hAnsi="宋体" w:cs="宋体" w:hint="eastAsia"/>
                <w:color w:val="000000"/>
                <w:sz w:val="18"/>
                <w:szCs w:val="18"/>
                <w:lang w:eastAsia="zh-CN"/>
              </w:rPr>
            </w:pPr>
          </w:p>
        </w:tc>
        <w:tc>
          <w:tcPr>
            <w:tcW w:w="1984" w:type="dxa"/>
            <w:gridSpan w:val="2"/>
            <w:vMerge/>
            <w:vAlign w:val="center"/>
          </w:tcPr>
          <w:p w14:paraId="4E1B3EC5" w14:textId="77777777" w:rsidR="000748AE" w:rsidRDefault="000748AE">
            <w:pPr>
              <w:rPr>
                <w:rFonts w:ascii="宋体" w:eastAsia="宋体" w:hAnsi="宋体" w:cs="宋体" w:hint="eastAsia"/>
                <w:color w:val="000000"/>
                <w:sz w:val="18"/>
                <w:szCs w:val="18"/>
                <w:lang w:eastAsia="zh-CN"/>
              </w:rPr>
            </w:pPr>
          </w:p>
        </w:tc>
      </w:tr>
      <w:tr w:rsidR="000748AE" w14:paraId="07B5D4A0" w14:textId="77777777">
        <w:trPr>
          <w:cantSplit/>
          <w:trHeight w:val="600"/>
        </w:trPr>
        <w:tc>
          <w:tcPr>
            <w:tcW w:w="598" w:type="dxa"/>
            <w:vMerge w:val="restart"/>
            <w:vAlign w:val="center"/>
          </w:tcPr>
          <w:p w14:paraId="754ECC24" w14:textId="77777777" w:rsidR="000748AE" w:rsidRDefault="00000000">
            <w:pPr>
              <w:jc w:val="center"/>
              <w:rPr>
                <w:rFonts w:ascii="宋体" w:eastAsia="宋体" w:hAnsi="宋体" w:cs="宋体" w:hint="eastAsia"/>
                <w:b/>
                <w:bCs/>
                <w:color w:val="000000"/>
                <w:sz w:val="18"/>
                <w:szCs w:val="18"/>
                <w:lang w:eastAsia="zh-CN"/>
              </w:rPr>
            </w:pPr>
            <w:r>
              <w:rPr>
                <w:rFonts w:ascii="宋体" w:eastAsia="宋体" w:hAnsi="宋体" w:cs="宋体" w:hint="eastAsia"/>
                <w:b/>
                <w:bCs/>
                <w:color w:val="000000"/>
                <w:sz w:val="18"/>
                <w:szCs w:val="18"/>
                <w:lang w:eastAsia="zh-CN"/>
              </w:rPr>
              <w:t>年度绩效指标完成情况</w:t>
            </w:r>
          </w:p>
        </w:tc>
        <w:tc>
          <w:tcPr>
            <w:tcW w:w="707" w:type="dxa"/>
            <w:vMerge w:val="restart"/>
            <w:vAlign w:val="center"/>
          </w:tcPr>
          <w:p w14:paraId="6AFA652E" w14:textId="77777777" w:rsidR="000748AE" w:rsidRDefault="00000000">
            <w:pPr>
              <w:jc w:val="center"/>
              <w:rPr>
                <w:rFonts w:ascii="宋体" w:eastAsia="宋体" w:hAnsi="宋体" w:cs="宋体" w:hint="eastAsia"/>
                <w:color w:val="000000"/>
                <w:sz w:val="18"/>
                <w:szCs w:val="18"/>
              </w:rPr>
            </w:pPr>
            <w:proofErr w:type="spellStart"/>
            <w:r>
              <w:rPr>
                <w:rFonts w:ascii="宋体" w:eastAsia="宋体" w:hAnsi="宋体" w:cs="宋体" w:hint="eastAsia"/>
                <w:color w:val="000000"/>
                <w:sz w:val="18"/>
                <w:szCs w:val="18"/>
              </w:rPr>
              <w:t>产出指标</w:t>
            </w:r>
            <w:proofErr w:type="spellEnd"/>
          </w:p>
        </w:tc>
        <w:tc>
          <w:tcPr>
            <w:tcW w:w="718" w:type="dxa"/>
            <w:vAlign w:val="center"/>
          </w:tcPr>
          <w:p w14:paraId="23088954" w14:textId="77777777" w:rsidR="000748AE" w:rsidRDefault="00000000">
            <w:pPr>
              <w:jc w:val="center"/>
              <w:rPr>
                <w:rFonts w:ascii="宋体" w:eastAsia="宋体" w:hAnsi="宋体" w:cs="宋体" w:hint="eastAsia"/>
                <w:color w:val="000000"/>
                <w:sz w:val="18"/>
                <w:szCs w:val="18"/>
              </w:rPr>
            </w:pPr>
            <w:proofErr w:type="spellStart"/>
            <w:r>
              <w:rPr>
                <w:rFonts w:ascii="宋体" w:eastAsia="宋体" w:hAnsi="宋体" w:cs="宋体" w:hint="eastAsia"/>
                <w:color w:val="000000"/>
                <w:sz w:val="18"/>
                <w:szCs w:val="18"/>
              </w:rPr>
              <w:t>数量指标</w:t>
            </w:r>
            <w:proofErr w:type="spellEnd"/>
          </w:p>
        </w:tc>
        <w:tc>
          <w:tcPr>
            <w:tcW w:w="1857" w:type="dxa"/>
            <w:gridSpan w:val="2"/>
            <w:noWrap/>
            <w:vAlign w:val="center"/>
          </w:tcPr>
          <w:p w14:paraId="1989197C" w14:textId="77777777" w:rsidR="000748AE" w:rsidRDefault="00000000">
            <w:pPr>
              <w:rPr>
                <w:rFonts w:ascii="宋体" w:eastAsia="宋体" w:hAnsi="宋体" w:cs="宋体" w:hint="eastAsia"/>
                <w:color w:val="000000"/>
                <w:sz w:val="18"/>
                <w:szCs w:val="18"/>
              </w:rPr>
            </w:pPr>
            <w:proofErr w:type="spellStart"/>
            <w:r>
              <w:rPr>
                <w:rFonts w:ascii="宋体" w:eastAsia="宋体" w:hAnsi="宋体" w:cs="宋体" w:hint="eastAsia"/>
                <w:color w:val="000000"/>
                <w:sz w:val="18"/>
                <w:szCs w:val="18"/>
              </w:rPr>
              <w:t>采购办公用品耗材</w:t>
            </w:r>
            <w:proofErr w:type="spellEnd"/>
          </w:p>
        </w:tc>
        <w:tc>
          <w:tcPr>
            <w:tcW w:w="1125" w:type="dxa"/>
            <w:vAlign w:val="center"/>
          </w:tcPr>
          <w:p w14:paraId="3BA365D7" w14:textId="77777777" w:rsidR="000748AE" w:rsidRDefault="00000000">
            <w:pPr>
              <w:jc w:val="center"/>
              <w:rPr>
                <w:rFonts w:ascii="宋体" w:eastAsia="宋体" w:hAnsi="宋体" w:cs="宋体" w:hint="eastAsia"/>
                <w:color w:val="000000"/>
                <w:sz w:val="18"/>
                <w:szCs w:val="18"/>
              </w:rPr>
            </w:pPr>
            <w:r>
              <w:rPr>
                <w:rFonts w:ascii="宋体" w:eastAsia="宋体" w:hAnsi="宋体" w:cs="宋体" w:hint="eastAsia"/>
                <w:color w:val="000000"/>
                <w:sz w:val="18"/>
                <w:szCs w:val="18"/>
              </w:rPr>
              <w:t>&gt;=3次</w:t>
            </w:r>
          </w:p>
        </w:tc>
        <w:tc>
          <w:tcPr>
            <w:tcW w:w="1229" w:type="dxa"/>
            <w:vAlign w:val="center"/>
          </w:tcPr>
          <w:p w14:paraId="0686C100" w14:textId="77777777" w:rsidR="000748AE" w:rsidRDefault="00000000">
            <w:pPr>
              <w:jc w:val="center"/>
              <w:rPr>
                <w:rFonts w:ascii="宋体" w:eastAsia="宋体" w:hAnsi="宋体" w:cs="宋体" w:hint="eastAsia"/>
                <w:color w:val="000000"/>
                <w:sz w:val="18"/>
                <w:szCs w:val="18"/>
              </w:rPr>
            </w:pPr>
            <w:r>
              <w:rPr>
                <w:rFonts w:ascii="宋体" w:eastAsia="宋体" w:hAnsi="宋体" w:cs="宋体" w:hint="eastAsia"/>
                <w:color w:val="000000"/>
                <w:sz w:val="18"/>
                <w:szCs w:val="18"/>
              </w:rPr>
              <w:t>=3次</w:t>
            </w:r>
          </w:p>
        </w:tc>
        <w:tc>
          <w:tcPr>
            <w:tcW w:w="755" w:type="dxa"/>
            <w:gridSpan w:val="2"/>
            <w:vAlign w:val="center"/>
          </w:tcPr>
          <w:p w14:paraId="7AA6D2F2" w14:textId="77777777" w:rsidR="000748AE" w:rsidRDefault="00000000">
            <w:pPr>
              <w:jc w:val="center"/>
              <w:rPr>
                <w:rFonts w:ascii="宋体" w:eastAsia="宋体" w:hAnsi="宋体" w:cs="宋体" w:hint="eastAsia"/>
                <w:color w:val="000000"/>
                <w:sz w:val="18"/>
                <w:szCs w:val="18"/>
              </w:rPr>
            </w:pPr>
            <w:r>
              <w:rPr>
                <w:rFonts w:ascii="宋体" w:eastAsia="宋体" w:hAnsi="宋体" w:cs="宋体" w:hint="eastAsia"/>
                <w:color w:val="000000"/>
                <w:sz w:val="18"/>
                <w:szCs w:val="18"/>
              </w:rPr>
              <w:t>10</w:t>
            </w:r>
          </w:p>
        </w:tc>
        <w:tc>
          <w:tcPr>
            <w:tcW w:w="709" w:type="dxa"/>
            <w:gridSpan w:val="2"/>
            <w:vAlign w:val="center"/>
          </w:tcPr>
          <w:p w14:paraId="6CF785B9" w14:textId="77777777" w:rsidR="000748AE" w:rsidRDefault="00000000">
            <w:pPr>
              <w:jc w:val="center"/>
              <w:rPr>
                <w:rFonts w:ascii="宋体" w:eastAsia="宋体" w:hAnsi="宋体" w:cs="宋体" w:hint="eastAsia"/>
                <w:color w:val="000000"/>
                <w:sz w:val="18"/>
                <w:szCs w:val="18"/>
              </w:rPr>
            </w:pPr>
            <w:r>
              <w:rPr>
                <w:rFonts w:ascii="宋体" w:eastAsia="宋体" w:hAnsi="宋体" w:cs="宋体" w:hint="eastAsia"/>
                <w:color w:val="000000"/>
                <w:sz w:val="18"/>
                <w:szCs w:val="18"/>
              </w:rPr>
              <w:t>10</w:t>
            </w:r>
          </w:p>
        </w:tc>
        <w:tc>
          <w:tcPr>
            <w:tcW w:w="1984" w:type="dxa"/>
            <w:gridSpan w:val="2"/>
            <w:vAlign w:val="center"/>
          </w:tcPr>
          <w:p w14:paraId="6ED1F521" w14:textId="77777777" w:rsidR="000748AE" w:rsidRDefault="000748AE">
            <w:pPr>
              <w:jc w:val="center"/>
              <w:rPr>
                <w:rFonts w:ascii="宋体" w:eastAsia="宋体" w:hAnsi="宋体" w:cs="宋体" w:hint="eastAsia"/>
                <w:color w:val="000000"/>
                <w:sz w:val="18"/>
                <w:szCs w:val="18"/>
              </w:rPr>
            </w:pPr>
          </w:p>
        </w:tc>
      </w:tr>
      <w:tr w:rsidR="000748AE" w14:paraId="58D7DF0D" w14:textId="77777777">
        <w:trPr>
          <w:cantSplit/>
          <w:trHeight w:val="600"/>
        </w:trPr>
        <w:tc>
          <w:tcPr>
            <w:tcW w:w="598" w:type="dxa"/>
            <w:vMerge/>
            <w:vAlign w:val="center"/>
          </w:tcPr>
          <w:p w14:paraId="65AAA54F" w14:textId="77777777" w:rsidR="000748AE" w:rsidRDefault="000748AE">
            <w:pPr>
              <w:rPr>
                <w:rFonts w:ascii="宋体" w:eastAsia="宋体" w:hAnsi="宋体" w:cs="宋体" w:hint="eastAsia"/>
                <w:color w:val="000000"/>
                <w:sz w:val="18"/>
                <w:szCs w:val="18"/>
              </w:rPr>
            </w:pPr>
          </w:p>
        </w:tc>
        <w:tc>
          <w:tcPr>
            <w:tcW w:w="707" w:type="dxa"/>
            <w:vMerge/>
            <w:vAlign w:val="center"/>
          </w:tcPr>
          <w:p w14:paraId="5E94C7D3" w14:textId="77777777" w:rsidR="000748AE" w:rsidRDefault="000748AE">
            <w:pPr>
              <w:jc w:val="center"/>
              <w:rPr>
                <w:rFonts w:ascii="宋体" w:eastAsia="宋体" w:hAnsi="宋体" w:cs="宋体" w:hint="eastAsia"/>
                <w:color w:val="000000"/>
                <w:sz w:val="18"/>
                <w:szCs w:val="18"/>
              </w:rPr>
            </w:pPr>
          </w:p>
        </w:tc>
        <w:tc>
          <w:tcPr>
            <w:tcW w:w="718" w:type="dxa"/>
            <w:vMerge w:val="restart"/>
            <w:vAlign w:val="center"/>
          </w:tcPr>
          <w:p w14:paraId="0CC2DAB9" w14:textId="77777777" w:rsidR="000748AE" w:rsidRDefault="00000000">
            <w:pPr>
              <w:jc w:val="center"/>
              <w:rPr>
                <w:rFonts w:ascii="宋体" w:eastAsia="宋体" w:hAnsi="宋体" w:cs="宋体" w:hint="eastAsia"/>
                <w:color w:val="000000"/>
                <w:sz w:val="18"/>
                <w:szCs w:val="18"/>
              </w:rPr>
            </w:pPr>
            <w:proofErr w:type="spellStart"/>
            <w:r>
              <w:rPr>
                <w:rFonts w:ascii="宋体" w:eastAsia="宋体" w:hAnsi="宋体" w:cs="宋体" w:hint="eastAsia"/>
                <w:color w:val="000000"/>
                <w:sz w:val="18"/>
                <w:szCs w:val="18"/>
              </w:rPr>
              <w:t>质量指标</w:t>
            </w:r>
            <w:proofErr w:type="spellEnd"/>
          </w:p>
        </w:tc>
        <w:tc>
          <w:tcPr>
            <w:tcW w:w="1857" w:type="dxa"/>
            <w:gridSpan w:val="2"/>
            <w:noWrap/>
            <w:vAlign w:val="center"/>
          </w:tcPr>
          <w:p w14:paraId="2A4DA25B" w14:textId="77777777" w:rsidR="000748AE" w:rsidRDefault="00000000">
            <w:pPr>
              <w:rPr>
                <w:rFonts w:ascii="宋体" w:eastAsia="宋体" w:hAnsi="宋体" w:cs="宋体" w:hint="eastAsia"/>
                <w:color w:val="000000"/>
                <w:sz w:val="18"/>
                <w:szCs w:val="18"/>
              </w:rPr>
            </w:pPr>
            <w:proofErr w:type="spellStart"/>
            <w:r>
              <w:rPr>
                <w:rFonts w:ascii="宋体" w:eastAsia="宋体" w:hAnsi="宋体" w:cs="宋体" w:hint="eastAsia"/>
                <w:color w:val="000000"/>
                <w:sz w:val="18"/>
                <w:szCs w:val="18"/>
              </w:rPr>
              <w:t>政府采购率</w:t>
            </w:r>
            <w:proofErr w:type="spellEnd"/>
          </w:p>
        </w:tc>
        <w:tc>
          <w:tcPr>
            <w:tcW w:w="1125" w:type="dxa"/>
            <w:vAlign w:val="center"/>
          </w:tcPr>
          <w:p w14:paraId="7F5A4AE8" w14:textId="77777777" w:rsidR="000748AE" w:rsidRDefault="00000000">
            <w:pPr>
              <w:jc w:val="center"/>
              <w:rPr>
                <w:rFonts w:ascii="宋体" w:eastAsia="宋体" w:hAnsi="宋体" w:cs="宋体" w:hint="eastAsia"/>
                <w:color w:val="000000"/>
                <w:sz w:val="18"/>
                <w:szCs w:val="18"/>
              </w:rPr>
            </w:pPr>
            <w:r>
              <w:rPr>
                <w:rFonts w:ascii="宋体" w:eastAsia="宋体" w:hAnsi="宋体" w:cs="宋体" w:hint="eastAsia"/>
                <w:color w:val="000000"/>
                <w:sz w:val="18"/>
                <w:szCs w:val="18"/>
              </w:rPr>
              <w:t>&gt;=95%</w:t>
            </w:r>
          </w:p>
        </w:tc>
        <w:tc>
          <w:tcPr>
            <w:tcW w:w="1229" w:type="dxa"/>
            <w:vAlign w:val="center"/>
          </w:tcPr>
          <w:p w14:paraId="45F89BEB" w14:textId="77777777" w:rsidR="000748AE" w:rsidRDefault="00000000">
            <w:pPr>
              <w:jc w:val="center"/>
              <w:rPr>
                <w:rFonts w:ascii="宋体" w:eastAsia="宋体" w:hAnsi="宋体" w:cs="宋体" w:hint="eastAsia"/>
                <w:color w:val="000000"/>
                <w:sz w:val="18"/>
                <w:szCs w:val="18"/>
              </w:rPr>
            </w:pPr>
            <w:r>
              <w:rPr>
                <w:rFonts w:ascii="宋体" w:eastAsia="宋体" w:hAnsi="宋体" w:cs="宋体" w:hint="eastAsia"/>
                <w:color w:val="000000"/>
                <w:sz w:val="18"/>
                <w:szCs w:val="18"/>
              </w:rPr>
              <w:t>=100%</w:t>
            </w:r>
          </w:p>
        </w:tc>
        <w:tc>
          <w:tcPr>
            <w:tcW w:w="755" w:type="dxa"/>
            <w:gridSpan w:val="2"/>
            <w:vAlign w:val="center"/>
          </w:tcPr>
          <w:p w14:paraId="6D82671A" w14:textId="77777777" w:rsidR="000748AE" w:rsidRDefault="00000000">
            <w:pPr>
              <w:jc w:val="center"/>
              <w:rPr>
                <w:rFonts w:ascii="宋体" w:eastAsia="宋体" w:hAnsi="宋体" w:cs="宋体" w:hint="eastAsia"/>
                <w:color w:val="000000"/>
                <w:sz w:val="18"/>
                <w:szCs w:val="18"/>
              </w:rPr>
            </w:pPr>
            <w:r>
              <w:rPr>
                <w:rFonts w:ascii="宋体" w:eastAsia="宋体" w:hAnsi="宋体" w:cs="宋体" w:hint="eastAsia"/>
                <w:color w:val="000000"/>
                <w:sz w:val="18"/>
                <w:szCs w:val="18"/>
              </w:rPr>
              <w:t>10</w:t>
            </w:r>
          </w:p>
        </w:tc>
        <w:tc>
          <w:tcPr>
            <w:tcW w:w="709" w:type="dxa"/>
            <w:gridSpan w:val="2"/>
            <w:vAlign w:val="center"/>
          </w:tcPr>
          <w:p w14:paraId="3EBA3D64" w14:textId="77777777" w:rsidR="000748AE" w:rsidRDefault="00000000">
            <w:pPr>
              <w:jc w:val="center"/>
              <w:rPr>
                <w:rFonts w:ascii="宋体" w:eastAsia="宋体" w:hAnsi="宋体" w:cs="宋体" w:hint="eastAsia"/>
                <w:color w:val="000000"/>
                <w:sz w:val="18"/>
                <w:szCs w:val="18"/>
              </w:rPr>
            </w:pPr>
            <w:r>
              <w:rPr>
                <w:rFonts w:ascii="宋体" w:eastAsia="宋体" w:hAnsi="宋体" w:cs="宋体" w:hint="eastAsia"/>
                <w:color w:val="000000"/>
                <w:sz w:val="18"/>
                <w:szCs w:val="18"/>
              </w:rPr>
              <w:t>10</w:t>
            </w:r>
          </w:p>
        </w:tc>
        <w:tc>
          <w:tcPr>
            <w:tcW w:w="1984" w:type="dxa"/>
            <w:gridSpan w:val="2"/>
            <w:vAlign w:val="center"/>
          </w:tcPr>
          <w:p w14:paraId="09D2035E" w14:textId="77777777" w:rsidR="000748AE" w:rsidRDefault="00000000">
            <w:pPr>
              <w:jc w:val="center"/>
              <w:rPr>
                <w:rFonts w:ascii="宋体" w:eastAsia="宋体" w:hAnsi="宋体" w:cs="宋体" w:hint="eastAsia"/>
                <w:color w:val="000000"/>
                <w:sz w:val="18"/>
                <w:szCs w:val="18"/>
              </w:rPr>
            </w:pPr>
            <w:proofErr w:type="spellStart"/>
            <w:r>
              <w:rPr>
                <w:rFonts w:ascii="宋体" w:eastAsia="宋体" w:hAnsi="宋体" w:cs="宋体" w:hint="eastAsia"/>
                <w:color w:val="000000"/>
                <w:sz w:val="18"/>
                <w:szCs w:val="18"/>
              </w:rPr>
              <w:t>已完成</w:t>
            </w:r>
            <w:proofErr w:type="spellEnd"/>
          </w:p>
        </w:tc>
      </w:tr>
      <w:tr w:rsidR="000748AE" w14:paraId="7DA0FBC3" w14:textId="77777777">
        <w:trPr>
          <w:cantSplit/>
          <w:trHeight w:val="600"/>
        </w:trPr>
        <w:tc>
          <w:tcPr>
            <w:tcW w:w="598" w:type="dxa"/>
            <w:vMerge/>
            <w:vAlign w:val="center"/>
          </w:tcPr>
          <w:p w14:paraId="6C94CE83" w14:textId="77777777" w:rsidR="000748AE" w:rsidRDefault="000748AE">
            <w:pPr>
              <w:rPr>
                <w:rFonts w:ascii="宋体" w:eastAsia="宋体" w:hAnsi="宋体" w:cs="宋体" w:hint="eastAsia"/>
                <w:color w:val="000000"/>
                <w:sz w:val="18"/>
                <w:szCs w:val="18"/>
              </w:rPr>
            </w:pPr>
          </w:p>
        </w:tc>
        <w:tc>
          <w:tcPr>
            <w:tcW w:w="707" w:type="dxa"/>
            <w:vMerge/>
            <w:vAlign w:val="center"/>
          </w:tcPr>
          <w:p w14:paraId="23C35ACC" w14:textId="77777777" w:rsidR="000748AE" w:rsidRDefault="000748AE">
            <w:pPr>
              <w:jc w:val="center"/>
              <w:rPr>
                <w:rFonts w:ascii="宋体" w:eastAsia="宋体" w:hAnsi="宋体" w:cs="宋体" w:hint="eastAsia"/>
                <w:color w:val="000000"/>
                <w:sz w:val="18"/>
                <w:szCs w:val="18"/>
              </w:rPr>
            </w:pPr>
          </w:p>
        </w:tc>
        <w:tc>
          <w:tcPr>
            <w:tcW w:w="718" w:type="dxa"/>
            <w:vMerge/>
            <w:vAlign w:val="center"/>
          </w:tcPr>
          <w:p w14:paraId="187F0A78" w14:textId="77777777" w:rsidR="000748AE" w:rsidRDefault="000748AE">
            <w:pPr>
              <w:jc w:val="center"/>
              <w:rPr>
                <w:rFonts w:ascii="宋体" w:eastAsia="宋体" w:hAnsi="宋体" w:cs="宋体" w:hint="eastAsia"/>
                <w:color w:val="000000"/>
                <w:sz w:val="18"/>
                <w:szCs w:val="18"/>
              </w:rPr>
            </w:pPr>
          </w:p>
        </w:tc>
        <w:tc>
          <w:tcPr>
            <w:tcW w:w="1857" w:type="dxa"/>
            <w:gridSpan w:val="2"/>
            <w:noWrap/>
            <w:vAlign w:val="center"/>
          </w:tcPr>
          <w:p w14:paraId="5CC16693" w14:textId="77777777" w:rsidR="000748AE" w:rsidRDefault="00000000">
            <w:pPr>
              <w:rPr>
                <w:rFonts w:ascii="宋体" w:eastAsia="宋体" w:hAnsi="宋体" w:cs="宋体" w:hint="eastAsia"/>
                <w:color w:val="000000"/>
                <w:sz w:val="18"/>
                <w:szCs w:val="18"/>
              </w:rPr>
            </w:pPr>
            <w:proofErr w:type="spellStart"/>
            <w:r>
              <w:rPr>
                <w:rFonts w:ascii="宋体" w:eastAsia="宋体" w:hAnsi="宋体" w:cs="宋体" w:hint="eastAsia"/>
                <w:color w:val="000000"/>
                <w:sz w:val="18"/>
                <w:szCs w:val="18"/>
              </w:rPr>
              <w:t>办公用品质量合格率</w:t>
            </w:r>
            <w:proofErr w:type="spellEnd"/>
          </w:p>
        </w:tc>
        <w:tc>
          <w:tcPr>
            <w:tcW w:w="1125" w:type="dxa"/>
            <w:vAlign w:val="center"/>
          </w:tcPr>
          <w:p w14:paraId="0288EC19" w14:textId="77777777" w:rsidR="000748AE" w:rsidRDefault="00000000">
            <w:pPr>
              <w:jc w:val="center"/>
              <w:rPr>
                <w:rFonts w:ascii="宋体" w:eastAsia="宋体" w:hAnsi="宋体" w:cs="宋体" w:hint="eastAsia"/>
                <w:color w:val="000000"/>
                <w:sz w:val="18"/>
                <w:szCs w:val="18"/>
              </w:rPr>
            </w:pPr>
            <w:r>
              <w:rPr>
                <w:rFonts w:ascii="宋体" w:eastAsia="宋体" w:hAnsi="宋体" w:cs="宋体" w:hint="eastAsia"/>
                <w:color w:val="000000"/>
                <w:sz w:val="18"/>
                <w:szCs w:val="18"/>
              </w:rPr>
              <w:t>&gt;=95%</w:t>
            </w:r>
          </w:p>
        </w:tc>
        <w:tc>
          <w:tcPr>
            <w:tcW w:w="1229" w:type="dxa"/>
            <w:vAlign w:val="center"/>
          </w:tcPr>
          <w:p w14:paraId="59D634A0" w14:textId="77777777" w:rsidR="000748AE" w:rsidRDefault="00000000">
            <w:pPr>
              <w:jc w:val="center"/>
              <w:rPr>
                <w:rFonts w:ascii="宋体" w:eastAsia="宋体" w:hAnsi="宋体" w:cs="宋体" w:hint="eastAsia"/>
                <w:color w:val="000000"/>
                <w:sz w:val="18"/>
                <w:szCs w:val="18"/>
              </w:rPr>
            </w:pPr>
            <w:r>
              <w:rPr>
                <w:rFonts w:ascii="宋体" w:eastAsia="宋体" w:hAnsi="宋体" w:cs="宋体" w:hint="eastAsia"/>
                <w:color w:val="000000"/>
                <w:sz w:val="18"/>
                <w:szCs w:val="18"/>
              </w:rPr>
              <w:t>=100%</w:t>
            </w:r>
          </w:p>
        </w:tc>
        <w:tc>
          <w:tcPr>
            <w:tcW w:w="755" w:type="dxa"/>
            <w:gridSpan w:val="2"/>
            <w:vAlign w:val="center"/>
          </w:tcPr>
          <w:p w14:paraId="09ADCB27" w14:textId="77777777" w:rsidR="000748AE" w:rsidRDefault="00000000">
            <w:pPr>
              <w:jc w:val="center"/>
              <w:rPr>
                <w:rFonts w:ascii="宋体" w:eastAsia="宋体" w:hAnsi="宋体" w:cs="宋体" w:hint="eastAsia"/>
                <w:color w:val="000000"/>
                <w:sz w:val="18"/>
                <w:szCs w:val="18"/>
              </w:rPr>
            </w:pPr>
            <w:r>
              <w:rPr>
                <w:rFonts w:ascii="宋体" w:eastAsia="宋体" w:hAnsi="宋体" w:cs="宋体" w:hint="eastAsia"/>
                <w:color w:val="000000"/>
                <w:sz w:val="18"/>
                <w:szCs w:val="18"/>
              </w:rPr>
              <w:t>10</w:t>
            </w:r>
          </w:p>
        </w:tc>
        <w:tc>
          <w:tcPr>
            <w:tcW w:w="709" w:type="dxa"/>
            <w:gridSpan w:val="2"/>
            <w:vAlign w:val="center"/>
          </w:tcPr>
          <w:p w14:paraId="6B57464C" w14:textId="77777777" w:rsidR="000748AE" w:rsidRDefault="00000000">
            <w:pPr>
              <w:jc w:val="center"/>
              <w:rPr>
                <w:rFonts w:ascii="宋体" w:eastAsia="宋体" w:hAnsi="宋体" w:cs="宋体" w:hint="eastAsia"/>
                <w:color w:val="000000"/>
                <w:sz w:val="18"/>
                <w:szCs w:val="18"/>
              </w:rPr>
            </w:pPr>
            <w:r>
              <w:rPr>
                <w:rFonts w:ascii="宋体" w:eastAsia="宋体" w:hAnsi="宋体" w:cs="宋体" w:hint="eastAsia"/>
                <w:color w:val="000000"/>
                <w:sz w:val="18"/>
                <w:szCs w:val="18"/>
              </w:rPr>
              <w:t>10</w:t>
            </w:r>
          </w:p>
        </w:tc>
        <w:tc>
          <w:tcPr>
            <w:tcW w:w="1984" w:type="dxa"/>
            <w:gridSpan w:val="2"/>
            <w:vAlign w:val="center"/>
          </w:tcPr>
          <w:p w14:paraId="0E30B51E" w14:textId="77777777" w:rsidR="000748AE" w:rsidRDefault="00000000">
            <w:pPr>
              <w:jc w:val="center"/>
              <w:rPr>
                <w:rFonts w:ascii="宋体" w:eastAsia="宋体" w:hAnsi="宋体" w:cs="宋体" w:hint="eastAsia"/>
                <w:color w:val="000000"/>
                <w:sz w:val="18"/>
                <w:szCs w:val="18"/>
              </w:rPr>
            </w:pPr>
            <w:proofErr w:type="spellStart"/>
            <w:r>
              <w:rPr>
                <w:rFonts w:ascii="宋体" w:eastAsia="宋体" w:hAnsi="宋体" w:cs="宋体" w:hint="eastAsia"/>
                <w:color w:val="000000"/>
                <w:sz w:val="18"/>
                <w:szCs w:val="18"/>
              </w:rPr>
              <w:t>已完成</w:t>
            </w:r>
            <w:proofErr w:type="spellEnd"/>
          </w:p>
        </w:tc>
      </w:tr>
      <w:tr w:rsidR="000748AE" w14:paraId="5F1CCCA5" w14:textId="77777777">
        <w:trPr>
          <w:cantSplit/>
          <w:trHeight w:val="600"/>
        </w:trPr>
        <w:tc>
          <w:tcPr>
            <w:tcW w:w="598" w:type="dxa"/>
            <w:vMerge/>
            <w:vAlign w:val="center"/>
          </w:tcPr>
          <w:p w14:paraId="23E76D10" w14:textId="77777777" w:rsidR="000748AE" w:rsidRDefault="000748AE">
            <w:pPr>
              <w:rPr>
                <w:rFonts w:ascii="宋体" w:eastAsia="宋体" w:hAnsi="宋体" w:cs="宋体" w:hint="eastAsia"/>
                <w:color w:val="000000"/>
                <w:sz w:val="18"/>
                <w:szCs w:val="18"/>
              </w:rPr>
            </w:pPr>
          </w:p>
        </w:tc>
        <w:tc>
          <w:tcPr>
            <w:tcW w:w="707" w:type="dxa"/>
            <w:vMerge/>
            <w:vAlign w:val="center"/>
          </w:tcPr>
          <w:p w14:paraId="004FD728" w14:textId="77777777" w:rsidR="000748AE" w:rsidRDefault="000748AE">
            <w:pPr>
              <w:jc w:val="center"/>
              <w:rPr>
                <w:rFonts w:ascii="宋体" w:eastAsia="宋体" w:hAnsi="宋体" w:cs="宋体" w:hint="eastAsia"/>
                <w:color w:val="000000"/>
                <w:sz w:val="18"/>
                <w:szCs w:val="18"/>
              </w:rPr>
            </w:pPr>
          </w:p>
        </w:tc>
        <w:tc>
          <w:tcPr>
            <w:tcW w:w="718" w:type="dxa"/>
            <w:vAlign w:val="center"/>
          </w:tcPr>
          <w:p w14:paraId="11FDD2EE" w14:textId="77777777" w:rsidR="000748AE" w:rsidRDefault="00000000">
            <w:pPr>
              <w:jc w:val="center"/>
              <w:rPr>
                <w:rFonts w:ascii="宋体" w:eastAsia="宋体" w:hAnsi="宋体" w:cs="宋体" w:hint="eastAsia"/>
                <w:color w:val="000000"/>
                <w:sz w:val="18"/>
                <w:szCs w:val="18"/>
              </w:rPr>
            </w:pPr>
            <w:proofErr w:type="spellStart"/>
            <w:r>
              <w:rPr>
                <w:rFonts w:ascii="宋体" w:eastAsia="宋体" w:hAnsi="宋体" w:cs="宋体" w:hint="eastAsia"/>
                <w:color w:val="000000"/>
                <w:sz w:val="18"/>
                <w:szCs w:val="18"/>
              </w:rPr>
              <w:t>时效指标</w:t>
            </w:r>
            <w:proofErr w:type="spellEnd"/>
          </w:p>
        </w:tc>
        <w:tc>
          <w:tcPr>
            <w:tcW w:w="1857" w:type="dxa"/>
            <w:gridSpan w:val="2"/>
            <w:noWrap/>
            <w:vAlign w:val="center"/>
          </w:tcPr>
          <w:p w14:paraId="5191AD2F" w14:textId="77777777" w:rsidR="000748AE" w:rsidRDefault="00000000">
            <w:pPr>
              <w:rPr>
                <w:rFonts w:ascii="宋体" w:eastAsia="宋体" w:hAnsi="宋体" w:cs="宋体" w:hint="eastAsia"/>
                <w:color w:val="000000"/>
                <w:sz w:val="18"/>
                <w:szCs w:val="18"/>
                <w:lang w:eastAsia="zh-CN"/>
              </w:rPr>
            </w:pPr>
            <w:r>
              <w:rPr>
                <w:rFonts w:ascii="宋体" w:eastAsia="宋体" w:hAnsi="宋体" w:cs="宋体" w:hint="eastAsia"/>
                <w:color w:val="000000"/>
                <w:sz w:val="18"/>
                <w:szCs w:val="18"/>
                <w:lang w:eastAsia="zh-CN"/>
              </w:rPr>
              <w:t>采购办公用品完成时间</w:t>
            </w:r>
          </w:p>
        </w:tc>
        <w:tc>
          <w:tcPr>
            <w:tcW w:w="1125" w:type="dxa"/>
            <w:vAlign w:val="center"/>
          </w:tcPr>
          <w:p w14:paraId="5CADB92C" w14:textId="77777777" w:rsidR="000748AE" w:rsidRDefault="00000000">
            <w:pPr>
              <w:jc w:val="center"/>
              <w:rPr>
                <w:rFonts w:ascii="宋体" w:eastAsia="宋体" w:hAnsi="宋体" w:cs="宋体" w:hint="eastAsia"/>
                <w:color w:val="000000"/>
                <w:sz w:val="18"/>
                <w:szCs w:val="18"/>
              </w:rPr>
            </w:pPr>
            <w:r>
              <w:rPr>
                <w:rFonts w:ascii="宋体" w:eastAsia="宋体" w:hAnsi="宋体" w:cs="宋体" w:hint="eastAsia"/>
                <w:color w:val="000000"/>
                <w:sz w:val="18"/>
                <w:szCs w:val="18"/>
              </w:rPr>
              <w:t>2024年12月前</w:t>
            </w:r>
          </w:p>
        </w:tc>
        <w:tc>
          <w:tcPr>
            <w:tcW w:w="1229" w:type="dxa"/>
            <w:vAlign w:val="center"/>
          </w:tcPr>
          <w:p w14:paraId="0FA5BBE2" w14:textId="77777777" w:rsidR="000748AE" w:rsidRDefault="00000000">
            <w:pPr>
              <w:jc w:val="center"/>
              <w:rPr>
                <w:rFonts w:ascii="宋体" w:eastAsia="宋体" w:hAnsi="宋体" w:cs="宋体" w:hint="eastAsia"/>
                <w:color w:val="000000"/>
                <w:sz w:val="18"/>
                <w:szCs w:val="18"/>
              </w:rPr>
            </w:pPr>
            <w:r>
              <w:rPr>
                <w:rFonts w:ascii="宋体" w:eastAsia="宋体" w:hAnsi="宋体" w:cs="宋体" w:hint="eastAsia"/>
                <w:color w:val="000000"/>
                <w:sz w:val="18"/>
                <w:szCs w:val="18"/>
              </w:rPr>
              <w:t>=2024年12月前</w:t>
            </w:r>
          </w:p>
        </w:tc>
        <w:tc>
          <w:tcPr>
            <w:tcW w:w="755" w:type="dxa"/>
            <w:gridSpan w:val="2"/>
            <w:vAlign w:val="center"/>
          </w:tcPr>
          <w:p w14:paraId="642579FB" w14:textId="77777777" w:rsidR="000748AE" w:rsidRDefault="00000000">
            <w:pPr>
              <w:jc w:val="center"/>
              <w:rPr>
                <w:rFonts w:ascii="宋体" w:eastAsia="宋体" w:hAnsi="宋体" w:cs="宋体" w:hint="eastAsia"/>
                <w:color w:val="000000"/>
                <w:sz w:val="18"/>
                <w:szCs w:val="18"/>
              </w:rPr>
            </w:pPr>
            <w:r>
              <w:rPr>
                <w:rFonts w:ascii="宋体" w:eastAsia="宋体" w:hAnsi="宋体" w:cs="宋体" w:hint="eastAsia"/>
                <w:color w:val="000000"/>
                <w:sz w:val="18"/>
                <w:szCs w:val="18"/>
              </w:rPr>
              <w:t>10</w:t>
            </w:r>
          </w:p>
        </w:tc>
        <w:tc>
          <w:tcPr>
            <w:tcW w:w="709" w:type="dxa"/>
            <w:gridSpan w:val="2"/>
            <w:vAlign w:val="center"/>
          </w:tcPr>
          <w:p w14:paraId="0CC58AD2" w14:textId="77777777" w:rsidR="000748AE" w:rsidRDefault="00000000">
            <w:pPr>
              <w:jc w:val="center"/>
              <w:rPr>
                <w:rFonts w:ascii="宋体" w:eastAsia="宋体" w:hAnsi="宋体" w:cs="宋体" w:hint="eastAsia"/>
                <w:color w:val="000000"/>
                <w:sz w:val="18"/>
                <w:szCs w:val="18"/>
              </w:rPr>
            </w:pPr>
            <w:r>
              <w:rPr>
                <w:rFonts w:ascii="宋体" w:eastAsia="宋体" w:hAnsi="宋体" w:cs="宋体" w:hint="eastAsia"/>
                <w:color w:val="000000"/>
                <w:sz w:val="18"/>
                <w:szCs w:val="18"/>
              </w:rPr>
              <w:t>10</w:t>
            </w:r>
          </w:p>
        </w:tc>
        <w:tc>
          <w:tcPr>
            <w:tcW w:w="1984" w:type="dxa"/>
            <w:gridSpan w:val="2"/>
            <w:vAlign w:val="center"/>
          </w:tcPr>
          <w:p w14:paraId="116B5EB4" w14:textId="77777777" w:rsidR="000748AE" w:rsidRDefault="000748AE">
            <w:pPr>
              <w:jc w:val="center"/>
              <w:rPr>
                <w:rFonts w:ascii="宋体" w:eastAsia="宋体" w:hAnsi="宋体" w:cs="宋体" w:hint="eastAsia"/>
                <w:color w:val="000000"/>
                <w:sz w:val="18"/>
                <w:szCs w:val="18"/>
              </w:rPr>
            </w:pPr>
          </w:p>
        </w:tc>
      </w:tr>
      <w:tr w:rsidR="000748AE" w14:paraId="702E6A44" w14:textId="77777777">
        <w:trPr>
          <w:cantSplit/>
          <w:trHeight w:val="600"/>
        </w:trPr>
        <w:tc>
          <w:tcPr>
            <w:tcW w:w="598" w:type="dxa"/>
            <w:vMerge/>
            <w:vAlign w:val="center"/>
          </w:tcPr>
          <w:p w14:paraId="6EE3CB0D" w14:textId="77777777" w:rsidR="000748AE" w:rsidRDefault="000748AE">
            <w:pPr>
              <w:rPr>
                <w:rFonts w:ascii="宋体" w:eastAsia="宋体" w:hAnsi="宋体" w:cs="宋体" w:hint="eastAsia"/>
                <w:color w:val="000000"/>
                <w:sz w:val="18"/>
                <w:szCs w:val="18"/>
              </w:rPr>
            </w:pPr>
          </w:p>
        </w:tc>
        <w:tc>
          <w:tcPr>
            <w:tcW w:w="707" w:type="dxa"/>
            <w:vAlign w:val="center"/>
          </w:tcPr>
          <w:p w14:paraId="33F1AE41" w14:textId="77777777" w:rsidR="000748AE" w:rsidRDefault="00000000">
            <w:pPr>
              <w:jc w:val="center"/>
              <w:rPr>
                <w:rFonts w:ascii="宋体" w:eastAsia="宋体" w:hAnsi="宋体" w:cs="宋体" w:hint="eastAsia"/>
                <w:color w:val="000000"/>
                <w:sz w:val="18"/>
                <w:szCs w:val="18"/>
              </w:rPr>
            </w:pPr>
            <w:proofErr w:type="spellStart"/>
            <w:r>
              <w:rPr>
                <w:rFonts w:ascii="宋体" w:eastAsia="宋体" w:hAnsi="宋体" w:cs="宋体" w:hint="eastAsia"/>
                <w:color w:val="000000"/>
                <w:sz w:val="18"/>
                <w:szCs w:val="18"/>
              </w:rPr>
              <w:t>成本指标</w:t>
            </w:r>
            <w:proofErr w:type="spellEnd"/>
          </w:p>
        </w:tc>
        <w:tc>
          <w:tcPr>
            <w:tcW w:w="718" w:type="dxa"/>
            <w:vAlign w:val="center"/>
          </w:tcPr>
          <w:p w14:paraId="59B6C941" w14:textId="77777777" w:rsidR="000748AE" w:rsidRDefault="00000000">
            <w:pPr>
              <w:jc w:val="center"/>
              <w:rPr>
                <w:rFonts w:ascii="宋体" w:eastAsia="宋体" w:hAnsi="宋体" w:cs="宋体" w:hint="eastAsia"/>
                <w:color w:val="000000"/>
                <w:sz w:val="18"/>
                <w:szCs w:val="18"/>
              </w:rPr>
            </w:pPr>
            <w:proofErr w:type="spellStart"/>
            <w:r>
              <w:rPr>
                <w:rFonts w:ascii="宋体" w:eastAsia="宋体" w:hAnsi="宋体" w:cs="宋体" w:hint="eastAsia"/>
                <w:color w:val="000000"/>
                <w:sz w:val="18"/>
                <w:szCs w:val="18"/>
              </w:rPr>
              <w:t>经济成本指标</w:t>
            </w:r>
            <w:proofErr w:type="spellEnd"/>
          </w:p>
        </w:tc>
        <w:tc>
          <w:tcPr>
            <w:tcW w:w="1857" w:type="dxa"/>
            <w:gridSpan w:val="2"/>
            <w:noWrap/>
            <w:vAlign w:val="center"/>
          </w:tcPr>
          <w:p w14:paraId="5453B40E" w14:textId="77777777" w:rsidR="000748AE" w:rsidRDefault="00000000">
            <w:pPr>
              <w:rPr>
                <w:rFonts w:ascii="宋体" w:eastAsia="宋体" w:hAnsi="宋体" w:cs="宋体" w:hint="eastAsia"/>
                <w:color w:val="000000"/>
                <w:sz w:val="18"/>
                <w:szCs w:val="18"/>
              </w:rPr>
            </w:pPr>
            <w:proofErr w:type="spellStart"/>
            <w:r>
              <w:rPr>
                <w:rFonts w:ascii="宋体" w:eastAsia="宋体" w:hAnsi="宋体" w:cs="宋体" w:hint="eastAsia"/>
                <w:color w:val="000000"/>
                <w:sz w:val="18"/>
                <w:szCs w:val="18"/>
              </w:rPr>
              <w:t>办公用品成本控制数</w:t>
            </w:r>
            <w:proofErr w:type="spellEnd"/>
          </w:p>
        </w:tc>
        <w:tc>
          <w:tcPr>
            <w:tcW w:w="1125" w:type="dxa"/>
            <w:vAlign w:val="center"/>
          </w:tcPr>
          <w:p w14:paraId="2A2F5714" w14:textId="77777777" w:rsidR="000748AE" w:rsidRDefault="00000000">
            <w:pPr>
              <w:jc w:val="center"/>
              <w:rPr>
                <w:rFonts w:ascii="宋体" w:eastAsia="宋体" w:hAnsi="宋体" w:cs="宋体" w:hint="eastAsia"/>
                <w:color w:val="000000"/>
                <w:sz w:val="18"/>
                <w:szCs w:val="18"/>
              </w:rPr>
            </w:pPr>
            <w:r>
              <w:rPr>
                <w:rFonts w:ascii="宋体" w:eastAsia="宋体" w:hAnsi="宋体" w:cs="宋体" w:hint="eastAsia"/>
                <w:color w:val="000000"/>
                <w:sz w:val="18"/>
                <w:szCs w:val="18"/>
              </w:rPr>
              <w:t>&lt;=26.48万元</w:t>
            </w:r>
          </w:p>
        </w:tc>
        <w:tc>
          <w:tcPr>
            <w:tcW w:w="1229" w:type="dxa"/>
            <w:vAlign w:val="center"/>
          </w:tcPr>
          <w:p w14:paraId="752C5382" w14:textId="77777777" w:rsidR="000748AE" w:rsidRDefault="00000000">
            <w:pPr>
              <w:jc w:val="center"/>
              <w:rPr>
                <w:rFonts w:ascii="宋体" w:eastAsia="宋体" w:hAnsi="宋体" w:cs="宋体" w:hint="eastAsia"/>
                <w:color w:val="000000"/>
                <w:sz w:val="18"/>
                <w:szCs w:val="18"/>
              </w:rPr>
            </w:pPr>
            <w:r>
              <w:rPr>
                <w:rFonts w:ascii="宋体" w:eastAsia="宋体" w:hAnsi="宋体" w:cs="宋体" w:hint="eastAsia"/>
                <w:color w:val="000000"/>
                <w:sz w:val="18"/>
                <w:szCs w:val="18"/>
              </w:rPr>
              <w:t>=26.48万元</w:t>
            </w:r>
          </w:p>
        </w:tc>
        <w:tc>
          <w:tcPr>
            <w:tcW w:w="755" w:type="dxa"/>
            <w:gridSpan w:val="2"/>
            <w:vAlign w:val="center"/>
          </w:tcPr>
          <w:p w14:paraId="408C99BD" w14:textId="77777777" w:rsidR="000748AE" w:rsidRDefault="00000000">
            <w:pPr>
              <w:jc w:val="center"/>
              <w:rPr>
                <w:rFonts w:ascii="宋体" w:eastAsia="宋体" w:hAnsi="宋体" w:cs="宋体" w:hint="eastAsia"/>
                <w:color w:val="000000"/>
                <w:sz w:val="18"/>
                <w:szCs w:val="18"/>
              </w:rPr>
            </w:pPr>
            <w:r>
              <w:rPr>
                <w:rFonts w:ascii="宋体" w:eastAsia="宋体" w:hAnsi="宋体" w:cs="宋体" w:hint="eastAsia"/>
                <w:color w:val="000000"/>
                <w:sz w:val="18"/>
                <w:szCs w:val="18"/>
              </w:rPr>
              <w:t>20</w:t>
            </w:r>
          </w:p>
        </w:tc>
        <w:tc>
          <w:tcPr>
            <w:tcW w:w="709" w:type="dxa"/>
            <w:gridSpan w:val="2"/>
            <w:vAlign w:val="center"/>
          </w:tcPr>
          <w:p w14:paraId="6CF2B6B5" w14:textId="77777777" w:rsidR="000748AE" w:rsidRDefault="00000000">
            <w:pPr>
              <w:jc w:val="center"/>
              <w:rPr>
                <w:rFonts w:ascii="宋体" w:eastAsia="宋体" w:hAnsi="宋体" w:cs="宋体" w:hint="eastAsia"/>
                <w:color w:val="000000"/>
                <w:sz w:val="18"/>
                <w:szCs w:val="18"/>
              </w:rPr>
            </w:pPr>
            <w:r>
              <w:rPr>
                <w:rFonts w:ascii="宋体" w:eastAsia="宋体" w:hAnsi="宋体" w:cs="宋体" w:hint="eastAsia"/>
                <w:color w:val="000000"/>
                <w:sz w:val="18"/>
                <w:szCs w:val="18"/>
              </w:rPr>
              <w:t>20</w:t>
            </w:r>
          </w:p>
        </w:tc>
        <w:tc>
          <w:tcPr>
            <w:tcW w:w="1984" w:type="dxa"/>
            <w:gridSpan w:val="2"/>
            <w:vAlign w:val="center"/>
          </w:tcPr>
          <w:p w14:paraId="36582FCC" w14:textId="77777777" w:rsidR="000748AE" w:rsidRDefault="000748AE">
            <w:pPr>
              <w:jc w:val="center"/>
              <w:rPr>
                <w:rFonts w:ascii="宋体" w:eastAsia="宋体" w:hAnsi="宋体" w:cs="宋体" w:hint="eastAsia"/>
                <w:color w:val="000000"/>
                <w:sz w:val="18"/>
                <w:szCs w:val="18"/>
              </w:rPr>
            </w:pPr>
          </w:p>
        </w:tc>
      </w:tr>
      <w:tr w:rsidR="000748AE" w14:paraId="04DEBB5B" w14:textId="77777777">
        <w:trPr>
          <w:cantSplit/>
          <w:trHeight w:val="600"/>
        </w:trPr>
        <w:tc>
          <w:tcPr>
            <w:tcW w:w="598" w:type="dxa"/>
            <w:vMerge/>
            <w:vAlign w:val="center"/>
          </w:tcPr>
          <w:p w14:paraId="3FAFA5A5" w14:textId="77777777" w:rsidR="000748AE" w:rsidRDefault="000748AE">
            <w:pPr>
              <w:rPr>
                <w:rFonts w:ascii="宋体" w:eastAsia="宋体" w:hAnsi="宋体" w:cs="宋体" w:hint="eastAsia"/>
                <w:color w:val="000000"/>
                <w:sz w:val="18"/>
                <w:szCs w:val="18"/>
              </w:rPr>
            </w:pPr>
          </w:p>
        </w:tc>
        <w:tc>
          <w:tcPr>
            <w:tcW w:w="707" w:type="dxa"/>
            <w:vAlign w:val="center"/>
          </w:tcPr>
          <w:p w14:paraId="507276FE" w14:textId="77777777" w:rsidR="000748AE" w:rsidRDefault="00000000">
            <w:pPr>
              <w:jc w:val="center"/>
              <w:rPr>
                <w:rFonts w:ascii="宋体" w:eastAsia="宋体" w:hAnsi="宋体" w:cs="宋体" w:hint="eastAsia"/>
                <w:color w:val="000000"/>
                <w:sz w:val="18"/>
                <w:szCs w:val="18"/>
              </w:rPr>
            </w:pPr>
            <w:proofErr w:type="spellStart"/>
            <w:r>
              <w:rPr>
                <w:rFonts w:ascii="宋体" w:eastAsia="宋体" w:hAnsi="宋体" w:cs="宋体" w:hint="eastAsia"/>
                <w:color w:val="000000"/>
                <w:sz w:val="18"/>
                <w:szCs w:val="18"/>
              </w:rPr>
              <w:t>效益指标</w:t>
            </w:r>
            <w:proofErr w:type="spellEnd"/>
          </w:p>
        </w:tc>
        <w:tc>
          <w:tcPr>
            <w:tcW w:w="718" w:type="dxa"/>
            <w:vAlign w:val="center"/>
          </w:tcPr>
          <w:p w14:paraId="524BD620" w14:textId="77777777" w:rsidR="000748AE" w:rsidRDefault="00000000">
            <w:pPr>
              <w:jc w:val="center"/>
              <w:rPr>
                <w:rFonts w:ascii="宋体" w:eastAsia="宋体" w:hAnsi="宋体" w:cs="宋体" w:hint="eastAsia"/>
                <w:color w:val="000000"/>
                <w:sz w:val="18"/>
                <w:szCs w:val="18"/>
              </w:rPr>
            </w:pPr>
            <w:proofErr w:type="spellStart"/>
            <w:r>
              <w:rPr>
                <w:rFonts w:ascii="宋体" w:eastAsia="宋体" w:hAnsi="宋体" w:cs="宋体" w:hint="eastAsia"/>
                <w:color w:val="000000"/>
                <w:sz w:val="18"/>
                <w:szCs w:val="18"/>
              </w:rPr>
              <w:t>社会效益指标</w:t>
            </w:r>
            <w:proofErr w:type="spellEnd"/>
          </w:p>
        </w:tc>
        <w:tc>
          <w:tcPr>
            <w:tcW w:w="1857" w:type="dxa"/>
            <w:gridSpan w:val="2"/>
            <w:noWrap/>
            <w:vAlign w:val="center"/>
          </w:tcPr>
          <w:p w14:paraId="42625A06" w14:textId="77777777" w:rsidR="000748AE" w:rsidRDefault="00000000">
            <w:pPr>
              <w:rPr>
                <w:rFonts w:ascii="宋体" w:eastAsia="宋体" w:hAnsi="宋体" w:cs="宋体" w:hint="eastAsia"/>
                <w:color w:val="000000"/>
                <w:sz w:val="18"/>
                <w:szCs w:val="18"/>
              </w:rPr>
            </w:pPr>
            <w:proofErr w:type="spellStart"/>
            <w:r>
              <w:rPr>
                <w:rFonts w:ascii="宋体" w:eastAsia="宋体" w:hAnsi="宋体" w:cs="宋体" w:hint="eastAsia"/>
                <w:color w:val="000000"/>
                <w:sz w:val="18"/>
                <w:szCs w:val="18"/>
              </w:rPr>
              <w:t>有效满足工作需求</w:t>
            </w:r>
            <w:proofErr w:type="spellEnd"/>
          </w:p>
        </w:tc>
        <w:tc>
          <w:tcPr>
            <w:tcW w:w="1125" w:type="dxa"/>
            <w:vAlign w:val="center"/>
          </w:tcPr>
          <w:p w14:paraId="52246E32" w14:textId="77777777" w:rsidR="000748AE" w:rsidRDefault="00000000">
            <w:pPr>
              <w:jc w:val="center"/>
              <w:rPr>
                <w:rFonts w:ascii="宋体" w:eastAsia="宋体" w:hAnsi="宋体" w:cs="宋体" w:hint="eastAsia"/>
                <w:color w:val="000000"/>
                <w:sz w:val="18"/>
                <w:szCs w:val="18"/>
              </w:rPr>
            </w:pPr>
            <w:proofErr w:type="spellStart"/>
            <w:r>
              <w:rPr>
                <w:rFonts w:ascii="宋体" w:eastAsia="宋体" w:hAnsi="宋体" w:cs="宋体" w:hint="eastAsia"/>
                <w:color w:val="000000"/>
                <w:sz w:val="18"/>
                <w:szCs w:val="18"/>
              </w:rPr>
              <w:t>有效满足</w:t>
            </w:r>
            <w:proofErr w:type="spellEnd"/>
          </w:p>
        </w:tc>
        <w:tc>
          <w:tcPr>
            <w:tcW w:w="1229" w:type="dxa"/>
            <w:vAlign w:val="center"/>
          </w:tcPr>
          <w:p w14:paraId="5AA46215" w14:textId="77777777" w:rsidR="000748AE" w:rsidRDefault="00000000">
            <w:pPr>
              <w:jc w:val="center"/>
              <w:rPr>
                <w:rFonts w:ascii="宋体" w:eastAsia="宋体" w:hAnsi="宋体" w:cs="宋体" w:hint="eastAsia"/>
                <w:color w:val="000000"/>
                <w:sz w:val="18"/>
                <w:szCs w:val="18"/>
              </w:rPr>
            </w:pPr>
            <w:proofErr w:type="spellStart"/>
            <w:r>
              <w:rPr>
                <w:rFonts w:ascii="宋体" w:eastAsia="宋体" w:hAnsi="宋体" w:cs="宋体" w:hint="eastAsia"/>
                <w:color w:val="000000"/>
                <w:sz w:val="18"/>
                <w:szCs w:val="18"/>
              </w:rPr>
              <w:t>完全达到预期</w:t>
            </w:r>
            <w:proofErr w:type="spellEnd"/>
          </w:p>
        </w:tc>
        <w:tc>
          <w:tcPr>
            <w:tcW w:w="755" w:type="dxa"/>
            <w:gridSpan w:val="2"/>
            <w:vAlign w:val="center"/>
          </w:tcPr>
          <w:p w14:paraId="6F53AB60" w14:textId="77777777" w:rsidR="000748AE" w:rsidRDefault="00000000">
            <w:pPr>
              <w:jc w:val="center"/>
              <w:rPr>
                <w:rFonts w:ascii="宋体" w:eastAsia="宋体" w:hAnsi="宋体" w:cs="宋体" w:hint="eastAsia"/>
                <w:color w:val="000000"/>
                <w:sz w:val="18"/>
                <w:szCs w:val="18"/>
              </w:rPr>
            </w:pPr>
            <w:r>
              <w:rPr>
                <w:rFonts w:ascii="宋体" w:eastAsia="宋体" w:hAnsi="宋体" w:cs="宋体" w:hint="eastAsia"/>
                <w:color w:val="000000"/>
                <w:sz w:val="18"/>
                <w:szCs w:val="18"/>
              </w:rPr>
              <w:t>20</w:t>
            </w:r>
          </w:p>
        </w:tc>
        <w:tc>
          <w:tcPr>
            <w:tcW w:w="709" w:type="dxa"/>
            <w:gridSpan w:val="2"/>
            <w:vAlign w:val="center"/>
          </w:tcPr>
          <w:p w14:paraId="77E2635B" w14:textId="77777777" w:rsidR="000748AE" w:rsidRDefault="00000000">
            <w:pPr>
              <w:jc w:val="center"/>
              <w:rPr>
                <w:rFonts w:ascii="宋体" w:eastAsia="宋体" w:hAnsi="宋体" w:cs="宋体" w:hint="eastAsia"/>
                <w:color w:val="000000"/>
                <w:sz w:val="18"/>
                <w:szCs w:val="18"/>
              </w:rPr>
            </w:pPr>
            <w:r>
              <w:rPr>
                <w:rFonts w:ascii="宋体" w:eastAsia="宋体" w:hAnsi="宋体" w:cs="宋体" w:hint="eastAsia"/>
                <w:color w:val="000000"/>
                <w:sz w:val="18"/>
                <w:szCs w:val="18"/>
              </w:rPr>
              <w:t>20</w:t>
            </w:r>
          </w:p>
        </w:tc>
        <w:tc>
          <w:tcPr>
            <w:tcW w:w="1984" w:type="dxa"/>
            <w:gridSpan w:val="2"/>
            <w:vAlign w:val="center"/>
          </w:tcPr>
          <w:p w14:paraId="430A8009" w14:textId="77777777" w:rsidR="000748AE" w:rsidRDefault="000748AE">
            <w:pPr>
              <w:jc w:val="center"/>
              <w:rPr>
                <w:rFonts w:ascii="宋体" w:eastAsia="宋体" w:hAnsi="宋体" w:cs="宋体" w:hint="eastAsia"/>
                <w:color w:val="000000"/>
                <w:sz w:val="18"/>
                <w:szCs w:val="18"/>
              </w:rPr>
            </w:pPr>
          </w:p>
        </w:tc>
      </w:tr>
      <w:tr w:rsidR="000748AE" w14:paraId="3FBE40EC" w14:textId="77777777">
        <w:trPr>
          <w:cantSplit/>
          <w:trHeight w:val="600"/>
        </w:trPr>
        <w:tc>
          <w:tcPr>
            <w:tcW w:w="598" w:type="dxa"/>
            <w:vMerge/>
            <w:vAlign w:val="center"/>
          </w:tcPr>
          <w:p w14:paraId="6FC63C9E" w14:textId="77777777" w:rsidR="000748AE" w:rsidRDefault="000748AE">
            <w:pPr>
              <w:rPr>
                <w:rFonts w:ascii="宋体" w:eastAsia="宋体" w:hAnsi="宋体" w:cs="宋体" w:hint="eastAsia"/>
                <w:color w:val="000000"/>
                <w:sz w:val="18"/>
                <w:szCs w:val="18"/>
              </w:rPr>
            </w:pPr>
          </w:p>
        </w:tc>
        <w:tc>
          <w:tcPr>
            <w:tcW w:w="707" w:type="dxa"/>
            <w:vAlign w:val="center"/>
          </w:tcPr>
          <w:p w14:paraId="231059D5" w14:textId="77777777" w:rsidR="000748AE" w:rsidRDefault="00000000">
            <w:pPr>
              <w:jc w:val="center"/>
              <w:rPr>
                <w:rFonts w:ascii="宋体" w:eastAsia="宋体" w:hAnsi="宋体" w:cs="宋体" w:hint="eastAsia"/>
                <w:color w:val="000000"/>
                <w:sz w:val="18"/>
                <w:szCs w:val="18"/>
              </w:rPr>
            </w:pPr>
            <w:proofErr w:type="spellStart"/>
            <w:r>
              <w:rPr>
                <w:rFonts w:ascii="宋体" w:eastAsia="宋体" w:hAnsi="宋体" w:cs="宋体" w:hint="eastAsia"/>
                <w:color w:val="000000"/>
                <w:sz w:val="18"/>
                <w:szCs w:val="18"/>
              </w:rPr>
              <w:t>满意度指标</w:t>
            </w:r>
            <w:proofErr w:type="spellEnd"/>
          </w:p>
        </w:tc>
        <w:tc>
          <w:tcPr>
            <w:tcW w:w="718" w:type="dxa"/>
            <w:vAlign w:val="center"/>
          </w:tcPr>
          <w:p w14:paraId="45531187" w14:textId="77777777" w:rsidR="000748AE" w:rsidRDefault="00000000">
            <w:pPr>
              <w:jc w:val="center"/>
              <w:rPr>
                <w:rFonts w:ascii="宋体" w:eastAsia="宋体" w:hAnsi="宋体" w:cs="宋体" w:hint="eastAsia"/>
                <w:color w:val="000000"/>
                <w:sz w:val="18"/>
                <w:szCs w:val="18"/>
              </w:rPr>
            </w:pPr>
            <w:proofErr w:type="spellStart"/>
            <w:r>
              <w:rPr>
                <w:rFonts w:ascii="宋体" w:eastAsia="宋体" w:hAnsi="宋体" w:cs="宋体" w:hint="eastAsia"/>
                <w:color w:val="000000"/>
                <w:sz w:val="18"/>
                <w:szCs w:val="18"/>
              </w:rPr>
              <w:t>满意度指标</w:t>
            </w:r>
            <w:proofErr w:type="spellEnd"/>
          </w:p>
        </w:tc>
        <w:tc>
          <w:tcPr>
            <w:tcW w:w="1857" w:type="dxa"/>
            <w:gridSpan w:val="2"/>
            <w:noWrap/>
            <w:vAlign w:val="center"/>
          </w:tcPr>
          <w:p w14:paraId="1ED43705" w14:textId="77777777" w:rsidR="000748AE" w:rsidRDefault="00000000">
            <w:pPr>
              <w:rPr>
                <w:rFonts w:ascii="宋体" w:eastAsia="宋体" w:hAnsi="宋体" w:cs="宋体" w:hint="eastAsia"/>
                <w:color w:val="000000"/>
                <w:sz w:val="18"/>
                <w:szCs w:val="18"/>
              </w:rPr>
            </w:pPr>
            <w:proofErr w:type="spellStart"/>
            <w:r>
              <w:rPr>
                <w:rFonts w:ascii="宋体" w:eastAsia="宋体" w:hAnsi="宋体" w:cs="宋体" w:hint="eastAsia"/>
                <w:color w:val="000000"/>
                <w:sz w:val="18"/>
                <w:szCs w:val="18"/>
              </w:rPr>
              <w:t>使用人员满意度</w:t>
            </w:r>
            <w:proofErr w:type="spellEnd"/>
          </w:p>
        </w:tc>
        <w:tc>
          <w:tcPr>
            <w:tcW w:w="1125" w:type="dxa"/>
            <w:vAlign w:val="center"/>
          </w:tcPr>
          <w:p w14:paraId="4E4F7F86" w14:textId="77777777" w:rsidR="000748AE" w:rsidRDefault="00000000">
            <w:pPr>
              <w:jc w:val="center"/>
              <w:rPr>
                <w:rFonts w:ascii="宋体" w:eastAsia="宋体" w:hAnsi="宋体" w:cs="宋体" w:hint="eastAsia"/>
                <w:color w:val="000000"/>
                <w:sz w:val="18"/>
                <w:szCs w:val="18"/>
              </w:rPr>
            </w:pPr>
            <w:r>
              <w:rPr>
                <w:rFonts w:ascii="宋体" w:eastAsia="宋体" w:hAnsi="宋体" w:cs="宋体" w:hint="eastAsia"/>
                <w:color w:val="000000"/>
                <w:sz w:val="18"/>
                <w:szCs w:val="18"/>
              </w:rPr>
              <w:t>&gt;=95%</w:t>
            </w:r>
          </w:p>
        </w:tc>
        <w:tc>
          <w:tcPr>
            <w:tcW w:w="1229" w:type="dxa"/>
            <w:vAlign w:val="center"/>
          </w:tcPr>
          <w:p w14:paraId="5ADC272C" w14:textId="77777777" w:rsidR="000748AE" w:rsidRDefault="00000000">
            <w:pPr>
              <w:jc w:val="center"/>
              <w:rPr>
                <w:rFonts w:ascii="宋体" w:eastAsia="宋体" w:hAnsi="宋体" w:cs="宋体" w:hint="eastAsia"/>
                <w:color w:val="000000"/>
                <w:sz w:val="18"/>
                <w:szCs w:val="18"/>
              </w:rPr>
            </w:pPr>
            <w:r>
              <w:rPr>
                <w:rFonts w:ascii="宋体" w:eastAsia="宋体" w:hAnsi="宋体" w:cs="宋体" w:hint="eastAsia"/>
                <w:color w:val="000000"/>
                <w:sz w:val="18"/>
                <w:szCs w:val="18"/>
              </w:rPr>
              <w:t>=100%</w:t>
            </w:r>
          </w:p>
        </w:tc>
        <w:tc>
          <w:tcPr>
            <w:tcW w:w="755" w:type="dxa"/>
            <w:gridSpan w:val="2"/>
            <w:vAlign w:val="center"/>
          </w:tcPr>
          <w:p w14:paraId="4AD7A79D" w14:textId="77777777" w:rsidR="000748AE" w:rsidRDefault="00000000">
            <w:pPr>
              <w:jc w:val="center"/>
              <w:rPr>
                <w:rFonts w:ascii="宋体" w:eastAsia="宋体" w:hAnsi="宋体" w:cs="宋体" w:hint="eastAsia"/>
                <w:color w:val="000000"/>
                <w:sz w:val="18"/>
                <w:szCs w:val="18"/>
              </w:rPr>
            </w:pPr>
            <w:r>
              <w:rPr>
                <w:rFonts w:ascii="宋体" w:eastAsia="宋体" w:hAnsi="宋体" w:cs="宋体" w:hint="eastAsia"/>
                <w:color w:val="000000"/>
                <w:sz w:val="18"/>
                <w:szCs w:val="18"/>
              </w:rPr>
              <w:t>10</w:t>
            </w:r>
          </w:p>
        </w:tc>
        <w:tc>
          <w:tcPr>
            <w:tcW w:w="709" w:type="dxa"/>
            <w:gridSpan w:val="2"/>
            <w:vAlign w:val="center"/>
          </w:tcPr>
          <w:p w14:paraId="4E4609B3" w14:textId="77777777" w:rsidR="000748AE" w:rsidRDefault="00000000">
            <w:pPr>
              <w:jc w:val="center"/>
              <w:rPr>
                <w:rFonts w:ascii="宋体" w:eastAsia="宋体" w:hAnsi="宋体" w:cs="宋体" w:hint="eastAsia"/>
                <w:color w:val="000000"/>
                <w:sz w:val="18"/>
                <w:szCs w:val="18"/>
              </w:rPr>
            </w:pPr>
            <w:r>
              <w:rPr>
                <w:rFonts w:ascii="宋体" w:eastAsia="宋体" w:hAnsi="宋体" w:cs="宋体" w:hint="eastAsia"/>
                <w:color w:val="000000"/>
                <w:sz w:val="18"/>
                <w:szCs w:val="18"/>
              </w:rPr>
              <w:t>10</w:t>
            </w:r>
          </w:p>
        </w:tc>
        <w:tc>
          <w:tcPr>
            <w:tcW w:w="1984" w:type="dxa"/>
            <w:gridSpan w:val="2"/>
            <w:vAlign w:val="center"/>
          </w:tcPr>
          <w:p w14:paraId="6FEF05CB" w14:textId="77777777" w:rsidR="000748AE" w:rsidRDefault="00000000">
            <w:pPr>
              <w:jc w:val="center"/>
              <w:rPr>
                <w:rFonts w:ascii="宋体" w:eastAsia="宋体" w:hAnsi="宋体" w:cs="宋体" w:hint="eastAsia"/>
                <w:color w:val="000000"/>
                <w:sz w:val="18"/>
                <w:szCs w:val="18"/>
              </w:rPr>
            </w:pPr>
            <w:proofErr w:type="spellStart"/>
            <w:r>
              <w:rPr>
                <w:rFonts w:ascii="宋体" w:eastAsia="宋体" w:hAnsi="宋体" w:cs="宋体" w:hint="eastAsia"/>
                <w:color w:val="000000"/>
                <w:sz w:val="18"/>
                <w:szCs w:val="18"/>
              </w:rPr>
              <w:t>已完成</w:t>
            </w:r>
            <w:proofErr w:type="spellEnd"/>
          </w:p>
        </w:tc>
      </w:tr>
      <w:tr w:rsidR="000748AE" w14:paraId="344A7C3A" w14:textId="77777777">
        <w:trPr>
          <w:cantSplit/>
          <w:trHeight w:val="500"/>
        </w:trPr>
        <w:tc>
          <w:tcPr>
            <w:tcW w:w="6234" w:type="dxa"/>
            <w:gridSpan w:val="7"/>
            <w:vAlign w:val="center"/>
          </w:tcPr>
          <w:p w14:paraId="00CD6119" w14:textId="77777777" w:rsidR="000748AE" w:rsidRDefault="00000000">
            <w:pPr>
              <w:jc w:val="center"/>
              <w:rPr>
                <w:rFonts w:ascii="宋体" w:eastAsia="宋体" w:hAnsi="宋体" w:cs="宋体" w:hint="eastAsia"/>
                <w:b/>
                <w:bCs/>
                <w:color w:val="000000"/>
                <w:sz w:val="18"/>
                <w:szCs w:val="18"/>
              </w:rPr>
            </w:pPr>
            <w:proofErr w:type="spellStart"/>
            <w:r>
              <w:rPr>
                <w:rFonts w:ascii="宋体" w:eastAsia="宋体" w:hAnsi="宋体" w:cs="宋体" w:hint="eastAsia"/>
                <w:b/>
                <w:bCs/>
                <w:color w:val="000000"/>
                <w:sz w:val="18"/>
                <w:szCs w:val="18"/>
              </w:rPr>
              <w:t>总分</w:t>
            </w:r>
            <w:proofErr w:type="spellEnd"/>
          </w:p>
        </w:tc>
        <w:tc>
          <w:tcPr>
            <w:tcW w:w="755" w:type="dxa"/>
            <w:gridSpan w:val="2"/>
            <w:vAlign w:val="center"/>
          </w:tcPr>
          <w:p w14:paraId="6212BADF" w14:textId="77777777" w:rsidR="000748AE" w:rsidRDefault="00000000">
            <w:pPr>
              <w:jc w:val="center"/>
              <w:rPr>
                <w:rFonts w:ascii="宋体" w:eastAsia="宋体" w:hAnsi="宋体" w:cs="宋体" w:hint="eastAsia"/>
                <w:b/>
                <w:bCs/>
                <w:color w:val="000000"/>
                <w:sz w:val="18"/>
                <w:szCs w:val="18"/>
              </w:rPr>
            </w:pPr>
            <w:r>
              <w:rPr>
                <w:rFonts w:ascii="宋体" w:eastAsia="宋体" w:hAnsi="宋体" w:cs="宋体" w:hint="eastAsia"/>
                <w:b/>
                <w:bCs/>
                <w:color w:val="000000"/>
                <w:sz w:val="18"/>
                <w:szCs w:val="18"/>
              </w:rPr>
              <w:t>100</w:t>
            </w:r>
          </w:p>
        </w:tc>
        <w:tc>
          <w:tcPr>
            <w:tcW w:w="709" w:type="dxa"/>
            <w:gridSpan w:val="2"/>
            <w:vAlign w:val="center"/>
          </w:tcPr>
          <w:p w14:paraId="0397DF19" w14:textId="77777777" w:rsidR="000748AE" w:rsidRDefault="00000000">
            <w:pPr>
              <w:jc w:val="center"/>
              <w:rPr>
                <w:rFonts w:ascii="宋体" w:eastAsia="宋体" w:hAnsi="宋体" w:cs="宋体" w:hint="eastAsia"/>
                <w:b/>
                <w:bCs/>
                <w:color w:val="000000"/>
                <w:sz w:val="18"/>
                <w:szCs w:val="18"/>
              </w:rPr>
            </w:pPr>
            <w:r>
              <w:rPr>
                <w:rFonts w:ascii="宋体" w:eastAsia="宋体" w:hAnsi="宋体" w:cs="宋体" w:hint="eastAsia"/>
                <w:b/>
                <w:bCs/>
                <w:color w:val="000000"/>
                <w:sz w:val="18"/>
                <w:szCs w:val="18"/>
              </w:rPr>
              <w:t>100.00分</w:t>
            </w:r>
          </w:p>
        </w:tc>
        <w:tc>
          <w:tcPr>
            <w:tcW w:w="1984" w:type="dxa"/>
            <w:gridSpan w:val="2"/>
            <w:vAlign w:val="center"/>
          </w:tcPr>
          <w:p w14:paraId="7456781A" w14:textId="77777777" w:rsidR="000748AE" w:rsidRDefault="000748AE">
            <w:pPr>
              <w:jc w:val="center"/>
              <w:rPr>
                <w:rFonts w:ascii="宋体" w:eastAsia="宋体" w:hAnsi="宋体" w:cs="宋体" w:hint="eastAsia"/>
                <w:b/>
                <w:bCs/>
                <w:color w:val="000000"/>
                <w:sz w:val="18"/>
                <w:szCs w:val="18"/>
              </w:rPr>
            </w:pPr>
          </w:p>
        </w:tc>
      </w:tr>
    </w:tbl>
    <w:p w14:paraId="288C7D6F" w14:textId="77777777" w:rsidR="000748AE" w:rsidRDefault="00000000">
      <w:pPr>
        <w:rPr>
          <w:rFonts w:ascii="宋体" w:eastAsia="宋体" w:hAnsi="宋体" w:cs="宋体" w:hint="eastAsia"/>
          <w:b/>
          <w:bCs/>
          <w:sz w:val="18"/>
          <w:szCs w:val="18"/>
        </w:rPr>
      </w:pPr>
      <w:r>
        <w:rPr>
          <w:rFonts w:ascii="宋体" w:eastAsia="宋体" w:hAnsi="宋体" w:cs="宋体" w:hint="eastAsia"/>
          <w:b/>
          <w:bCs/>
          <w:sz w:val="18"/>
          <w:szCs w:val="18"/>
        </w:rPr>
        <w:br w:type="page"/>
      </w:r>
    </w:p>
    <w:p w14:paraId="30B4E64A" w14:textId="77777777" w:rsidR="000748AE" w:rsidRDefault="00000000">
      <w:pPr>
        <w:spacing w:after="0" w:line="240" w:lineRule="auto"/>
        <w:ind w:firstLineChars="200" w:firstLine="640"/>
        <w:outlineLvl w:val="1"/>
        <w:rPr>
          <w:rFonts w:ascii="黑体" w:eastAsia="黑体" w:hint="eastAsia"/>
          <w:sz w:val="32"/>
          <w:szCs w:val="32"/>
          <w:lang w:eastAsia="zh-CN"/>
        </w:rPr>
      </w:pPr>
      <w:r>
        <w:rPr>
          <w:rFonts w:ascii="黑体" w:eastAsia="黑体"/>
          <w:sz w:val="32"/>
          <w:szCs w:val="32"/>
          <w:lang w:eastAsia="zh-CN"/>
        </w:rPr>
        <w:lastRenderedPageBreak/>
        <w:t>十二、其他需说明的事项</w:t>
      </w:r>
    </w:p>
    <w:p w14:paraId="26F36BFE" w14:textId="77777777" w:rsidR="000748AE" w:rsidRDefault="00000000">
      <w:pPr>
        <w:spacing w:after="0" w:line="240" w:lineRule="auto"/>
        <w:ind w:firstLineChars="200" w:firstLine="640"/>
        <w:jc w:val="both"/>
        <w:rPr>
          <w:rFonts w:ascii="仿宋_GB2312" w:eastAsia="仿宋_GB2312" w:hint="eastAsia"/>
          <w:sz w:val="32"/>
          <w:szCs w:val="32"/>
          <w:lang w:eastAsia="zh-CN"/>
        </w:rPr>
      </w:pPr>
      <w:r>
        <w:rPr>
          <w:rFonts w:ascii="仿宋_GB2312" w:eastAsia="仿宋_GB2312"/>
          <w:sz w:val="32"/>
          <w:szCs w:val="32"/>
          <w:lang w:eastAsia="zh-CN"/>
        </w:rPr>
        <w:t>本单位无其他需说明事项。</w:t>
      </w:r>
    </w:p>
    <w:p w14:paraId="6382B135" w14:textId="77777777" w:rsidR="000748AE" w:rsidRDefault="000748AE">
      <w:pPr>
        <w:spacing w:after="0" w:line="240" w:lineRule="auto"/>
        <w:ind w:firstLineChars="200" w:firstLine="640"/>
        <w:rPr>
          <w:rFonts w:ascii="仿宋_GB2312" w:eastAsia="仿宋_GB2312" w:hint="eastAsia"/>
          <w:sz w:val="32"/>
          <w:szCs w:val="32"/>
          <w:lang w:eastAsia="zh-CN"/>
        </w:rPr>
      </w:pPr>
    </w:p>
    <w:p w14:paraId="27D53877" w14:textId="77777777" w:rsidR="000748AE" w:rsidRDefault="00000000">
      <w:pPr>
        <w:rPr>
          <w:rFonts w:hint="eastAsia"/>
          <w:lang w:eastAsia="zh-CN"/>
        </w:rPr>
      </w:pPr>
      <w:r>
        <w:rPr>
          <w:sz w:val="0"/>
          <w:szCs w:val="0"/>
          <w:lang w:eastAsia="zh-CN"/>
        </w:rPr>
        <w:br w:type="page"/>
      </w:r>
    </w:p>
    <w:p w14:paraId="39E3EA86" w14:textId="77777777" w:rsidR="000748AE" w:rsidRDefault="00000000">
      <w:pPr>
        <w:spacing w:after="0" w:line="240" w:lineRule="auto"/>
        <w:jc w:val="center"/>
        <w:outlineLvl w:val="0"/>
        <w:rPr>
          <w:rFonts w:ascii="黑体" w:eastAsia="黑体" w:hint="eastAsia"/>
          <w:sz w:val="32"/>
          <w:szCs w:val="32"/>
          <w:lang w:eastAsia="zh-CN"/>
        </w:rPr>
      </w:pPr>
      <w:r>
        <w:rPr>
          <w:rFonts w:ascii="黑体" w:eastAsia="黑体"/>
          <w:sz w:val="32"/>
          <w:szCs w:val="32"/>
          <w:lang w:eastAsia="zh-CN"/>
        </w:rPr>
        <w:lastRenderedPageBreak/>
        <w:t>第三部分 专业名词解释</w:t>
      </w:r>
    </w:p>
    <w:p w14:paraId="77A8E07B" w14:textId="77777777" w:rsidR="000748AE" w:rsidRDefault="00000000">
      <w:pPr>
        <w:spacing w:after="0" w:line="240" w:lineRule="auto"/>
        <w:ind w:firstLineChars="200" w:firstLine="643"/>
        <w:rPr>
          <w:rFonts w:ascii="仿宋_GB2312" w:eastAsia="仿宋_GB2312" w:hint="eastAsia"/>
          <w:sz w:val="32"/>
          <w:szCs w:val="32"/>
          <w:lang w:eastAsia="zh-CN"/>
        </w:rPr>
      </w:pPr>
      <w:r>
        <w:rPr>
          <w:rFonts w:ascii="仿宋_GB2312" w:eastAsia="仿宋_GB2312"/>
          <w:b/>
          <w:sz w:val="32"/>
          <w:szCs w:val="32"/>
          <w:lang w:eastAsia="zh-CN"/>
        </w:rPr>
        <w:t>一、财政拨款收入：</w:t>
      </w:r>
      <w:r>
        <w:rPr>
          <w:rFonts w:ascii="仿宋_GB2312" w:eastAsia="仿宋_GB2312"/>
          <w:sz w:val="32"/>
          <w:szCs w:val="32"/>
          <w:lang w:eastAsia="zh-CN"/>
        </w:rPr>
        <w:t>指同级财政当年拨付的资金。</w:t>
      </w:r>
    </w:p>
    <w:p w14:paraId="24B8CBAA" w14:textId="77777777" w:rsidR="000748AE" w:rsidRDefault="00000000">
      <w:pPr>
        <w:spacing w:after="0" w:line="240" w:lineRule="auto"/>
        <w:ind w:firstLineChars="200" w:firstLine="643"/>
        <w:rPr>
          <w:rFonts w:ascii="仿宋_GB2312" w:eastAsia="仿宋_GB2312" w:hint="eastAsia"/>
          <w:sz w:val="32"/>
          <w:szCs w:val="32"/>
          <w:lang w:eastAsia="zh-CN"/>
        </w:rPr>
      </w:pPr>
      <w:r>
        <w:rPr>
          <w:rFonts w:ascii="仿宋_GB2312" w:eastAsia="仿宋_GB2312"/>
          <w:b/>
          <w:sz w:val="32"/>
          <w:szCs w:val="32"/>
          <w:lang w:eastAsia="zh-CN"/>
        </w:rPr>
        <w:t>二、上级补助收入：</w:t>
      </w:r>
      <w:r>
        <w:rPr>
          <w:rFonts w:ascii="仿宋_GB2312" w:eastAsia="仿宋_GB2312"/>
          <w:sz w:val="32"/>
          <w:szCs w:val="32"/>
          <w:lang w:eastAsia="zh-CN"/>
        </w:rPr>
        <w:t>指事业单位从主管部门和上级单位取得的非财政补助收入。</w:t>
      </w:r>
    </w:p>
    <w:p w14:paraId="606A11B2" w14:textId="77777777" w:rsidR="000748AE" w:rsidRDefault="00000000">
      <w:pPr>
        <w:spacing w:after="0" w:line="240" w:lineRule="auto"/>
        <w:ind w:firstLineChars="200" w:firstLine="643"/>
        <w:rPr>
          <w:rFonts w:ascii="仿宋_GB2312" w:eastAsia="仿宋_GB2312" w:hint="eastAsia"/>
          <w:sz w:val="32"/>
          <w:szCs w:val="32"/>
          <w:lang w:eastAsia="zh-CN"/>
        </w:rPr>
      </w:pPr>
      <w:r>
        <w:rPr>
          <w:rFonts w:ascii="仿宋_GB2312" w:eastAsia="仿宋_GB2312"/>
          <w:b/>
          <w:sz w:val="32"/>
          <w:szCs w:val="32"/>
          <w:lang w:eastAsia="zh-CN"/>
        </w:rPr>
        <w:t>三、事业收入：</w:t>
      </w:r>
      <w:r>
        <w:rPr>
          <w:rFonts w:ascii="仿宋_GB2312" w:eastAsia="仿宋_GB2312"/>
          <w:sz w:val="32"/>
          <w:szCs w:val="32"/>
          <w:lang w:eastAsia="zh-CN"/>
        </w:rPr>
        <w:t>指事业单位开展专业业务活动及其辅助活动所取得的收入。</w:t>
      </w:r>
    </w:p>
    <w:p w14:paraId="6035CACE" w14:textId="77777777" w:rsidR="000748AE" w:rsidRDefault="00000000">
      <w:pPr>
        <w:spacing w:after="0" w:line="240" w:lineRule="auto"/>
        <w:ind w:firstLineChars="200" w:firstLine="643"/>
        <w:rPr>
          <w:rFonts w:ascii="仿宋_GB2312" w:eastAsia="仿宋_GB2312" w:hint="eastAsia"/>
          <w:sz w:val="32"/>
          <w:szCs w:val="32"/>
          <w:lang w:eastAsia="zh-CN"/>
        </w:rPr>
      </w:pPr>
      <w:r>
        <w:rPr>
          <w:rFonts w:ascii="仿宋_GB2312" w:eastAsia="仿宋_GB2312"/>
          <w:b/>
          <w:sz w:val="32"/>
          <w:szCs w:val="32"/>
          <w:lang w:eastAsia="zh-CN"/>
        </w:rPr>
        <w:t>四、经营收入：</w:t>
      </w:r>
      <w:r>
        <w:rPr>
          <w:rFonts w:ascii="仿宋_GB2312" w:eastAsia="仿宋_GB2312"/>
          <w:sz w:val="32"/>
          <w:szCs w:val="32"/>
          <w:lang w:eastAsia="zh-CN"/>
        </w:rPr>
        <w:t>指事业单位在专业业务活动及其辅助活动之外开展非独立核算经营活动取得的收入。</w:t>
      </w:r>
    </w:p>
    <w:p w14:paraId="0AB22551" w14:textId="77777777" w:rsidR="000748AE" w:rsidRDefault="00000000">
      <w:pPr>
        <w:spacing w:after="0" w:line="240" w:lineRule="auto"/>
        <w:ind w:firstLineChars="200" w:firstLine="643"/>
        <w:rPr>
          <w:rFonts w:ascii="仿宋_GB2312" w:eastAsia="仿宋_GB2312" w:hint="eastAsia"/>
          <w:sz w:val="32"/>
          <w:szCs w:val="32"/>
          <w:lang w:eastAsia="zh-CN"/>
        </w:rPr>
      </w:pPr>
      <w:r>
        <w:rPr>
          <w:rFonts w:ascii="仿宋_GB2312" w:eastAsia="仿宋_GB2312"/>
          <w:b/>
          <w:sz w:val="32"/>
          <w:szCs w:val="32"/>
          <w:lang w:eastAsia="zh-CN"/>
        </w:rPr>
        <w:t>五、附属单位上缴收入：</w:t>
      </w:r>
      <w:r>
        <w:rPr>
          <w:rFonts w:ascii="仿宋_GB2312" w:eastAsia="仿宋_GB2312"/>
          <w:sz w:val="32"/>
          <w:szCs w:val="32"/>
          <w:lang w:eastAsia="zh-CN"/>
        </w:rPr>
        <w:t>指事业单位附属的独立核算单位按有关规定上缴的收入。</w:t>
      </w:r>
    </w:p>
    <w:p w14:paraId="6F4E5E27" w14:textId="77777777" w:rsidR="000748AE" w:rsidRDefault="00000000">
      <w:pPr>
        <w:spacing w:after="0" w:line="240" w:lineRule="auto"/>
        <w:ind w:firstLineChars="200" w:firstLine="643"/>
        <w:rPr>
          <w:rFonts w:ascii="仿宋_GB2312" w:eastAsia="仿宋_GB2312" w:hint="eastAsia"/>
          <w:sz w:val="32"/>
          <w:szCs w:val="32"/>
          <w:lang w:eastAsia="zh-CN"/>
        </w:rPr>
      </w:pPr>
      <w:r>
        <w:rPr>
          <w:rFonts w:ascii="仿宋_GB2312" w:eastAsia="仿宋_GB2312"/>
          <w:b/>
          <w:sz w:val="32"/>
          <w:szCs w:val="32"/>
          <w:lang w:eastAsia="zh-CN"/>
        </w:rPr>
        <w:t>六、其他收入：</w:t>
      </w:r>
      <w:r>
        <w:rPr>
          <w:rFonts w:ascii="仿宋_GB2312" w:eastAsia="仿宋_GB2312"/>
          <w:sz w:val="32"/>
          <w:szCs w:val="32"/>
          <w:lang w:eastAsia="zh-CN"/>
        </w:rPr>
        <w:t>指除上述</w:t>
      </w:r>
      <w:r>
        <w:rPr>
          <w:rFonts w:ascii="仿宋_GB2312" w:eastAsia="仿宋_GB2312"/>
          <w:sz w:val="32"/>
          <w:szCs w:val="32"/>
          <w:lang w:eastAsia="zh-CN"/>
        </w:rPr>
        <w:t>“</w:t>
      </w:r>
      <w:r>
        <w:rPr>
          <w:rFonts w:ascii="仿宋_GB2312" w:eastAsia="仿宋_GB2312"/>
          <w:sz w:val="32"/>
          <w:szCs w:val="32"/>
          <w:lang w:eastAsia="zh-CN"/>
        </w:rPr>
        <w:t>财政拨款收入</w:t>
      </w:r>
      <w:r>
        <w:rPr>
          <w:rFonts w:ascii="仿宋_GB2312" w:eastAsia="仿宋_GB2312"/>
          <w:sz w:val="32"/>
          <w:szCs w:val="32"/>
          <w:lang w:eastAsia="zh-CN"/>
        </w:rPr>
        <w:t>”</w:t>
      </w:r>
      <w:r>
        <w:rPr>
          <w:rFonts w:ascii="仿宋_GB2312" w:eastAsia="仿宋_GB2312"/>
          <w:sz w:val="32"/>
          <w:szCs w:val="32"/>
          <w:lang w:eastAsia="zh-CN"/>
        </w:rPr>
        <w:t>、</w:t>
      </w:r>
      <w:r>
        <w:rPr>
          <w:rFonts w:ascii="仿宋_GB2312" w:eastAsia="仿宋_GB2312"/>
          <w:sz w:val="32"/>
          <w:szCs w:val="32"/>
          <w:lang w:eastAsia="zh-CN"/>
        </w:rPr>
        <w:t>“</w:t>
      </w:r>
      <w:r>
        <w:rPr>
          <w:rFonts w:ascii="仿宋_GB2312" w:eastAsia="仿宋_GB2312"/>
          <w:sz w:val="32"/>
          <w:szCs w:val="32"/>
          <w:lang w:eastAsia="zh-CN"/>
        </w:rPr>
        <w:t>事业收入</w:t>
      </w:r>
      <w:r>
        <w:rPr>
          <w:rFonts w:ascii="仿宋_GB2312" w:eastAsia="仿宋_GB2312"/>
          <w:sz w:val="32"/>
          <w:szCs w:val="32"/>
          <w:lang w:eastAsia="zh-CN"/>
        </w:rPr>
        <w:t>”</w:t>
      </w:r>
      <w:r>
        <w:rPr>
          <w:rFonts w:ascii="仿宋_GB2312" w:eastAsia="仿宋_GB2312"/>
          <w:sz w:val="32"/>
          <w:szCs w:val="32"/>
          <w:lang w:eastAsia="zh-CN"/>
        </w:rPr>
        <w:t>、</w:t>
      </w:r>
      <w:r>
        <w:rPr>
          <w:rFonts w:ascii="仿宋_GB2312" w:eastAsia="仿宋_GB2312"/>
          <w:sz w:val="32"/>
          <w:szCs w:val="32"/>
          <w:lang w:eastAsia="zh-CN"/>
        </w:rPr>
        <w:t>“</w:t>
      </w:r>
      <w:r>
        <w:rPr>
          <w:rFonts w:ascii="仿宋_GB2312" w:eastAsia="仿宋_GB2312"/>
          <w:sz w:val="32"/>
          <w:szCs w:val="32"/>
          <w:lang w:eastAsia="zh-CN"/>
        </w:rPr>
        <w:t>经营收入</w:t>
      </w:r>
      <w:r>
        <w:rPr>
          <w:rFonts w:ascii="仿宋_GB2312" w:eastAsia="仿宋_GB2312"/>
          <w:sz w:val="32"/>
          <w:szCs w:val="32"/>
          <w:lang w:eastAsia="zh-CN"/>
        </w:rPr>
        <w:t>”</w:t>
      </w:r>
      <w:r>
        <w:rPr>
          <w:rFonts w:ascii="仿宋_GB2312" w:eastAsia="仿宋_GB2312"/>
          <w:sz w:val="32"/>
          <w:szCs w:val="32"/>
          <w:lang w:eastAsia="zh-CN"/>
        </w:rPr>
        <w:t>、</w:t>
      </w:r>
      <w:r>
        <w:rPr>
          <w:rFonts w:ascii="仿宋_GB2312" w:eastAsia="仿宋_GB2312"/>
          <w:sz w:val="32"/>
          <w:szCs w:val="32"/>
          <w:lang w:eastAsia="zh-CN"/>
        </w:rPr>
        <w:t>“</w:t>
      </w:r>
      <w:r>
        <w:rPr>
          <w:rFonts w:ascii="仿宋_GB2312" w:eastAsia="仿宋_GB2312"/>
          <w:sz w:val="32"/>
          <w:szCs w:val="32"/>
          <w:lang w:eastAsia="zh-CN"/>
        </w:rPr>
        <w:t>附属单位上缴收入</w:t>
      </w:r>
      <w:r>
        <w:rPr>
          <w:rFonts w:ascii="仿宋_GB2312" w:eastAsia="仿宋_GB2312"/>
          <w:sz w:val="32"/>
          <w:szCs w:val="32"/>
          <w:lang w:eastAsia="zh-CN"/>
        </w:rPr>
        <w:t>”</w:t>
      </w:r>
      <w:r>
        <w:rPr>
          <w:rFonts w:ascii="仿宋_GB2312" w:eastAsia="仿宋_GB2312"/>
          <w:sz w:val="32"/>
          <w:szCs w:val="32"/>
          <w:lang w:eastAsia="zh-CN"/>
        </w:rPr>
        <w:t>等之外取得的收入。</w:t>
      </w:r>
    </w:p>
    <w:p w14:paraId="2C7EF42E" w14:textId="77777777" w:rsidR="000748AE" w:rsidRDefault="00000000">
      <w:pPr>
        <w:spacing w:after="0" w:line="240" w:lineRule="auto"/>
        <w:ind w:firstLineChars="200" w:firstLine="643"/>
        <w:rPr>
          <w:rFonts w:ascii="仿宋_GB2312" w:eastAsia="仿宋_GB2312" w:hint="eastAsia"/>
          <w:sz w:val="32"/>
          <w:szCs w:val="32"/>
          <w:lang w:eastAsia="zh-CN"/>
        </w:rPr>
      </w:pPr>
      <w:r>
        <w:rPr>
          <w:rFonts w:ascii="仿宋_GB2312" w:eastAsia="仿宋_GB2312"/>
          <w:b/>
          <w:sz w:val="32"/>
          <w:szCs w:val="32"/>
          <w:lang w:eastAsia="zh-CN"/>
        </w:rPr>
        <w:t>七、年初结转和结余：</w:t>
      </w:r>
      <w:r>
        <w:rPr>
          <w:rFonts w:ascii="仿宋_GB2312" w:eastAsia="仿宋_GB2312"/>
          <w:sz w:val="32"/>
          <w:szCs w:val="32"/>
          <w:lang w:eastAsia="zh-CN"/>
        </w:rPr>
        <w:t>指以前年度支出预算因客观条件变化未执行完毕、结转到本年度按有关规定继续使用的资金，既包括财政拨款结转和结余，也包括事业收入、经营收入、其他收入的结转和结余。</w:t>
      </w:r>
    </w:p>
    <w:p w14:paraId="1D6A65D9" w14:textId="77777777" w:rsidR="000748AE" w:rsidRDefault="00000000">
      <w:pPr>
        <w:spacing w:after="0" w:line="240" w:lineRule="auto"/>
        <w:ind w:firstLineChars="200" w:firstLine="643"/>
        <w:rPr>
          <w:rFonts w:ascii="仿宋_GB2312" w:eastAsia="仿宋_GB2312" w:hint="eastAsia"/>
          <w:sz w:val="32"/>
          <w:szCs w:val="32"/>
          <w:lang w:eastAsia="zh-CN"/>
        </w:rPr>
      </w:pPr>
      <w:r>
        <w:rPr>
          <w:rFonts w:ascii="仿宋_GB2312" w:eastAsia="仿宋_GB2312"/>
          <w:b/>
          <w:sz w:val="32"/>
          <w:szCs w:val="32"/>
          <w:lang w:eastAsia="zh-CN"/>
        </w:rPr>
        <w:t>八、年末结转和结余：</w:t>
      </w:r>
      <w:r>
        <w:rPr>
          <w:rFonts w:ascii="仿宋_GB2312" w:eastAsia="仿宋_GB2312"/>
          <w:sz w:val="32"/>
          <w:szCs w:val="32"/>
          <w:lang w:eastAsia="zh-CN"/>
        </w:rPr>
        <w:t>指本年度或以前年度预算安排、因客观条件发生变化无法按原计划实施，需要延迟到以后年度按有关规定继续使用的资金，既包括财政拨款结转和结余，也包括事业收入、经营收入、其他收入的结转和结余。</w:t>
      </w:r>
    </w:p>
    <w:p w14:paraId="15D20735" w14:textId="77777777" w:rsidR="000748AE" w:rsidRDefault="00000000">
      <w:pPr>
        <w:spacing w:after="0" w:line="240" w:lineRule="auto"/>
        <w:ind w:firstLineChars="200" w:firstLine="643"/>
        <w:rPr>
          <w:rFonts w:ascii="仿宋_GB2312" w:eastAsia="仿宋_GB2312" w:hint="eastAsia"/>
          <w:sz w:val="32"/>
          <w:szCs w:val="32"/>
          <w:lang w:eastAsia="zh-CN"/>
        </w:rPr>
      </w:pPr>
      <w:r>
        <w:rPr>
          <w:rFonts w:ascii="仿宋_GB2312" w:eastAsia="仿宋_GB2312"/>
          <w:b/>
          <w:sz w:val="32"/>
          <w:szCs w:val="32"/>
          <w:lang w:eastAsia="zh-CN"/>
        </w:rPr>
        <w:t>九、基本支出：</w:t>
      </w:r>
      <w:r>
        <w:rPr>
          <w:rFonts w:ascii="仿宋_GB2312" w:eastAsia="仿宋_GB2312"/>
          <w:sz w:val="32"/>
          <w:szCs w:val="32"/>
          <w:lang w:eastAsia="zh-CN"/>
        </w:rPr>
        <w:t>指为保障机构正常运转、完成日常工作任务而发生的人员支出和公用支出。</w:t>
      </w:r>
    </w:p>
    <w:p w14:paraId="356B39C5" w14:textId="77777777" w:rsidR="000748AE" w:rsidRDefault="00000000">
      <w:pPr>
        <w:spacing w:after="0" w:line="240" w:lineRule="auto"/>
        <w:ind w:firstLineChars="200" w:firstLine="643"/>
        <w:rPr>
          <w:rFonts w:ascii="仿宋_GB2312" w:eastAsia="仿宋_GB2312" w:hint="eastAsia"/>
          <w:sz w:val="32"/>
          <w:szCs w:val="32"/>
          <w:lang w:eastAsia="zh-CN"/>
        </w:rPr>
      </w:pPr>
      <w:r>
        <w:rPr>
          <w:rFonts w:ascii="仿宋_GB2312" w:eastAsia="仿宋_GB2312"/>
          <w:b/>
          <w:sz w:val="32"/>
          <w:szCs w:val="32"/>
          <w:lang w:eastAsia="zh-CN"/>
        </w:rPr>
        <w:t>十、项目支出：</w:t>
      </w:r>
      <w:r>
        <w:rPr>
          <w:rFonts w:ascii="仿宋_GB2312" w:eastAsia="仿宋_GB2312"/>
          <w:sz w:val="32"/>
          <w:szCs w:val="32"/>
          <w:lang w:eastAsia="zh-CN"/>
        </w:rPr>
        <w:t>指在基本支出之外为完成特定行政任务和事业发展目标所发生的支出。</w:t>
      </w:r>
    </w:p>
    <w:p w14:paraId="6D941946" w14:textId="77777777" w:rsidR="000748AE" w:rsidRDefault="00000000">
      <w:pPr>
        <w:spacing w:after="0" w:line="240" w:lineRule="auto"/>
        <w:ind w:firstLineChars="200" w:firstLine="643"/>
        <w:rPr>
          <w:rFonts w:ascii="仿宋_GB2312" w:eastAsia="仿宋_GB2312" w:hint="eastAsia"/>
          <w:sz w:val="32"/>
          <w:szCs w:val="32"/>
          <w:lang w:eastAsia="zh-CN"/>
        </w:rPr>
      </w:pPr>
      <w:r>
        <w:rPr>
          <w:rFonts w:ascii="仿宋_GB2312" w:eastAsia="仿宋_GB2312"/>
          <w:b/>
          <w:sz w:val="32"/>
          <w:szCs w:val="32"/>
          <w:lang w:eastAsia="zh-CN"/>
        </w:rPr>
        <w:t>十一、经营支出：</w:t>
      </w:r>
      <w:r>
        <w:rPr>
          <w:rFonts w:ascii="仿宋_GB2312" w:eastAsia="仿宋_GB2312"/>
          <w:sz w:val="32"/>
          <w:szCs w:val="32"/>
          <w:lang w:eastAsia="zh-CN"/>
        </w:rPr>
        <w:t>指事业单位在专业业务活动及其辅助活动之外开展非独立核算经营活动发生的支出。</w:t>
      </w:r>
    </w:p>
    <w:p w14:paraId="659A830C" w14:textId="77777777" w:rsidR="000748AE" w:rsidRDefault="00000000">
      <w:pPr>
        <w:spacing w:after="0" w:line="240" w:lineRule="auto"/>
        <w:ind w:firstLineChars="200" w:firstLine="643"/>
        <w:rPr>
          <w:rFonts w:ascii="仿宋_GB2312" w:eastAsia="仿宋_GB2312" w:hint="eastAsia"/>
          <w:sz w:val="32"/>
          <w:szCs w:val="32"/>
          <w:lang w:eastAsia="zh-CN"/>
        </w:rPr>
      </w:pPr>
      <w:r>
        <w:rPr>
          <w:rFonts w:ascii="仿宋_GB2312" w:eastAsia="仿宋_GB2312"/>
          <w:b/>
          <w:sz w:val="32"/>
          <w:szCs w:val="32"/>
          <w:lang w:eastAsia="zh-CN"/>
        </w:rPr>
        <w:t>十二、对附属单位补助支出：</w:t>
      </w:r>
      <w:r>
        <w:rPr>
          <w:rFonts w:ascii="仿宋_GB2312" w:eastAsia="仿宋_GB2312"/>
          <w:sz w:val="32"/>
          <w:szCs w:val="32"/>
          <w:lang w:eastAsia="zh-CN"/>
        </w:rPr>
        <w:t>指事业单位发生的用非财政预算资金对附属单位的补助支出。</w:t>
      </w:r>
    </w:p>
    <w:p w14:paraId="73A23D7F" w14:textId="77777777" w:rsidR="000748AE" w:rsidRDefault="00000000">
      <w:pPr>
        <w:spacing w:after="0" w:line="240" w:lineRule="auto"/>
        <w:ind w:firstLineChars="200" w:firstLine="643"/>
        <w:rPr>
          <w:rFonts w:ascii="仿宋_GB2312" w:eastAsia="仿宋_GB2312" w:hint="eastAsia"/>
          <w:sz w:val="32"/>
          <w:szCs w:val="32"/>
          <w:lang w:eastAsia="zh-CN"/>
        </w:rPr>
      </w:pPr>
      <w:r>
        <w:rPr>
          <w:rFonts w:ascii="仿宋_GB2312" w:eastAsia="仿宋_GB2312"/>
          <w:b/>
          <w:sz w:val="32"/>
          <w:szCs w:val="32"/>
          <w:lang w:eastAsia="zh-CN"/>
        </w:rPr>
        <w:t>十三、</w:t>
      </w:r>
      <w:r>
        <w:rPr>
          <w:rFonts w:ascii="仿宋_GB2312" w:eastAsia="仿宋_GB2312"/>
          <w:b/>
          <w:sz w:val="32"/>
          <w:szCs w:val="32"/>
          <w:lang w:eastAsia="zh-CN"/>
        </w:rPr>
        <w:t>“</w:t>
      </w:r>
      <w:r>
        <w:rPr>
          <w:rFonts w:ascii="仿宋_GB2312" w:eastAsia="仿宋_GB2312"/>
          <w:b/>
          <w:sz w:val="32"/>
          <w:szCs w:val="32"/>
          <w:lang w:eastAsia="zh-CN"/>
        </w:rPr>
        <w:t>三公</w:t>
      </w:r>
      <w:r>
        <w:rPr>
          <w:rFonts w:ascii="仿宋_GB2312" w:eastAsia="仿宋_GB2312"/>
          <w:b/>
          <w:sz w:val="32"/>
          <w:szCs w:val="32"/>
          <w:lang w:eastAsia="zh-CN"/>
        </w:rPr>
        <w:t>”</w:t>
      </w:r>
      <w:r>
        <w:rPr>
          <w:rFonts w:ascii="仿宋_GB2312" w:eastAsia="仿宋_GB2312"/>
          <w:b/>
          <w:sz w:val="32"/>
          <w:szCs w:val="32"/>
          <w:lang w:eastAsia="zh-CN"/>
        </w:rPr>
        <w:t>经费：</w:t>
      </w:r>
      <w:r>
        <w:rPr>
          <w:rFonts w:ascii="仿宋_GB2312" w:eastAsia="仿宋_GB2312"/>
          <w:sz w:val="32"/>
          <w:szCs w:val="32"/>
          <w:lang w:eastAsia="zh-CN"/>
        </w:rPr>
        <w:t>指用财政拨款安排的因公出国（境）费、公务用车购置及运行费和公务接待费。其中，因公出国</w:t>
      </w:r>
      <w:r>
        <w:rPr>
          <w:rFonts w:ascii="仿宋_GB2312" w:eastAsia="仿宋_GB2312"/>
          <w:sz w:val="32"/>
          <w:szCs w:val="32"/>
          <w:lang w:eastAsia="zh-CN"/>
        </w:rPr>
        <w:lastRenderedPageBreak/>
        <w:t>（境）费反映单位公务出国（境）的国际旅费、国外城市间交通费、住宿费、伙食费、培训费、公杂费等支出；公务用车购置反映公务用车购置支出（含车辆购置税、牌照费）；公务用车运行维护费反映单位按规定保留的公务用车燃料费、维修费、过路过桥费、保险费、安全奖励费用等支出；公务接待费反映单位按规定开支的各类公务接待（含外宾接待）费用。</w:t>
      </w:r>
    </w:p>
    <w:p w14:paraId="321E1EAF" w14:textId="77777777" w:rsidR="000748AE" w:rsidRDefault="00000000">
      <w:pPr>
        <w:spacing w:after="0" w:line="240" w:lineRule="auto"/>
        <w:ind w:firstLineChars="200" w:firstLine="643"/>
        <w:rPr>
          <w:rFonts w:ascii="仿宋_GB2312" w:eastAsia="仿宋_GB2312" w:hint="eastAsia"/>
          <w:sz w:val="32"/>
          <w:szCs w:val="32"/>
          <w:lang w:eastAsia="zh-CN"/>
        </w:rPr>
      </w:pPr>
      <w:r>
        <w:rPr>
          <w:rFonts w:ascii="仿宋_GB2312" w:eastAsia="仿宋_GB2312"/>
          <w:b/>
          <w:sz w:val="32"/>
          <w:szCs w:val="32"/>
          <w:lang w:eastAsia="zh-CN"/>
        </w:rPr>
        <w:t>十四、机关运行经费：</w:t>
      </w:r>
      <w:r>
        <w:rPr>
          <w:rFonts w:ascii="仿宋_GB2312" w:eastAsia="仿宋_GB2312"/>
          <w:sz w:val="32"/>
          <w:szCs w:val="32"/>
          <w:lang w:eastAsia="zh-CN"/>
        </w:rPr>
        <w:t>行政单位和参照公务员法管理的事业单位财政拨款基本支出中的公用经费支出。</w:t>
      </w:r>
    </w:p>
    <w:p w14:paraId="488BE8A1" w14:textId="77777777" w:rsidR="000748AE" w:rsidRDefault="00000000">
      <w:pPr>
        <w:rPr>
          <w:rFonts w:hint="eastAsia"/>
          <w:lang w:eastAsia="zh-CN"/>
        </w:rPr>
      </w:pPr>
      <w:r>
        <w:rPr>
          <w:sz w:val="0"/>
          <w:szCs w:val="0"/>
          <w:lang w:eastAsia="zh-CN"/>
        </w:rPr>
        <w:br w:type="page"/>
      </w:r>
    </w:p>
    <w:p w14:paraId="3A684626" w14:textId="77777777" w:rsidR="000748AE" w:rsidRDefault="00000000">
      <w:pPr>
        <w:spacing w:after="0" w:line="240" w:lineRule="auto"/>
        <w:jc w:val="center"/>
        <w:outlineLvl w:val="0"/>
        <w:rPr>
          <w:rFonts w:ascii="黑体" w:eastAsia="黑体" w:hint="eastAsia"/>
          <w:sz w:val="32"/>
          <w:szCs w:val="32"/>
          <w:lang w:eastAsia="zh-CN"/>
        </w:rPr>
      </w:pPr>
      <w:r>
        <w:rPr>
          <w:rFonts w:ascii="黑体" w:eastAsia="黑体"/>
          <w:sz w:val="32"/>
          <w:szCs w:val="32"/>
          <w:lang w:eastAsia="zh-CN"/>
        </w:rPr>
        <w:lastRenderedPageBreak/>
        <w:t>第四部分 部门决算报表（见附表）</w:t>
      </w:r>
    </w:p>
    <w:p w14:paraId="4D57FB97" w14:textId="77777777" w:rsidR="000748AE" w:rsidRDefault="00000000">
      <w:pPr>
        <w:spacing w:after="0" w:line="240" w:lineRule="auto"/>
        <w:ind w:firstLineChars="200" w:firstLine="640"/>
        <w:outlineLvl w:val="1"/>
        <w:rPr>
          <w:rFonts w:ascii="仿宋_GB2312" w:eastAsia="仿宋_GB2312" w:hint="eastAsia"/>
          <w:sz w:val="32"/>
          <w:szCs w:val="32"/>
          <w:lang w:eastAsia="zh-CN"/>
        </w:rPr>
      </w:pPr>
      <w:r>
        <w:rPr>
          <w:rFonts w:ascii="仿宋_GB2312" w:eastAsia="仿宋_GB2312"/>
          <w:sz w:val="32"/>
          <w:szCs w:val="32"/>
          <w:lang w:eastAsia="zh-CN"/>
        </w:rPr>
        <w:t>一、《收入支出决算总表》</w:t>
      </w:r>
    </w:p>
    <w:p w14:paraId="435BBD40" w14:textId="77777777" w:rsidR="000748AE" w:rsidRDefault="00000000">
      <w:pPr>
        <w:spacing w:after="0" w:line="240" w:lineRule="auto"/>
        <w:ind w:firstLineChars="200" w:firstLine="640"/>
        <w:outlineLvl w:val="1"/>
        <w:rPr>
          <w:rFonts w:ascii="仿宋_GB2312" w:eastAsia="仿宋_GB2312" w:hint="eastAsia"/>
          <w:sz w:val="32"/>
          <w:szCs w:val="32"/>
          <w:lang w:eastAsia="zh-CN"/>
        </w:rPr>
      </w:pPr>
      <w:r>
        <w:rPr>
          <w:rFonts w:ascii="仿宋_GB2312" w:eastAsia="仿宋_GB2312"/>
          <w:sz w:val="32"/>
          <w:szCs w:val="32"/>
          <w:lang w:eastAsia="zh-CN"/>
        </w:rPr>
        <w:t>二、《收入决算表》</w:t>
      </w:r>
    </w:p>
    <w:p w14:paraId="31782195" w14:textId="77777777" w:rsidR="000748AE" w:rsidRDefault="00000000">
      <w:pPr>
        <w:spacing w:after="0" w:line="240" w:lineRule="auto"/>
        <w:ind w:firstLineChars="200" w:firstLine="640"/>
        <w:outlineLvl w:val="1"/>
        <w:rPr>
          <w:rFonts w:ascii="仿宋_GB2312" w:eastAsia="仿宋_GB2312" w:hint="eastAsia"/>
          <w:sz w:val="32"/>
          <w:szCs w:val="32"/>
          <w:lang w:eastAsia="zh-CN"/>
        </w:rPr>
      </w:pPr>
      <w:r>
        <w:rPr>
          <w:rFonts w:ascii="仿宋_GB2312" w:eastAsia="仿宋_GB2312"/>
          <w:sz w:val="32"/>
          <w:szCs w:val="32"/>
          <w:lang w:eastAsia="zh-CN"/>
        </w:rPr>
        <w:t>三、《支出决算表》</w:t>
      </w:r>
    </w:p>
    <w:p w14:paraId="68AD2918" w14:textId="77777777" w:rsidR="000748AE" w:rsidRDefault="00000000">
      <w:pPr>
        <w:spacing w:after="0" w:line="240" w:lineRule="auto"/>
        <w:ind w:firstLineChars="200" w:firstLine="640"/>
        <w:outlineLvl w:val="1"/>
        <w:rPr>
          <w:rFonts w:ascii="仿宋_GB2312" w:eastAsia="仿宋_GB2312" w:hint="eastAsia"/>
          <w:sz w:val="32"/>
          <w:szCs w:val="32"/>
          <w:lang w:eastAsia="zh-CN"/>
        </w:rPr>
      </w:pPr>
      <w:r>
        <w:rPr>
          <w:rFonts w:ascii="仿宋_GB2312" w:eastAsia="仿宋_GB2312"/>
          <w:sz w:val="32"/>
          <w:szCs w:val="32"/>
          <w:lang w:eastAsia="zh-CN"/>
        </w:rPr>
        <w:t>四、《财政拨款收入支出决算总表》</w:t>
      </w:r>
    </w:p>
    <w:p w14:paraId="560E60FF" w14:textId="77777777" w:rsidR="000748AE" w:rsidRDefault="00000000">
      <w:pPr>
        <w:spacing w:after="0" w:line="240" w:lineRule="auto"/>
        <w:ind w:firstLineChars="200" w:firstLine="640"/>
        <w:outlineLvl w:val="1"/>
        <w:rPr>
          <w:rFonts w:ascii="仿宋_GB2312" w:eastAsia="仿宋_GB2312" w:hint="eastAsia"/>
          <w:sz w:val="32"/>
          <w:szCs w:val="32"/>
          <w:lang w:eastAsia="zh-CN"/>
        </w:rPr>
      </w:pPr>
      <w:r>
        <w:rPr>
          <w:rFonts w:ascii="仿宋_GB2312" w:eastAsia="仿宋_GB2312"/>
          <w:sz w:val="32"/>
          <w:szCs w:val="32"/>
          <w:lang w:eastAsia="zh-CN"/>
        </w:rPr>
        <w:t>五、《一般公共预算财政拨款支出决算表》</w:t>
      </w:r>
    </w:p>
    <w:p w14:paraId="00AC0A55" w14:textId="77777777" w:rsidR="000748AE" w:rsidRDefault="00000000">
      <w:pPr>
        <w:spacing w:after="0" w:line="240" w:lineRule="auto"/>
        <w:ind w:firstLineChars="200" w:firstLine="640"/>
        <w:outlineLvl w:val="1"/>
        <w:rPr>
          <w:rFonts w:ascii="仿宋_GB2312" w:eastAsia="仿宋_GB2312" w:hint="eastAsia"/>
          <w:sz w:val="32"/>
          <w:szCs w:val="32"/>
          <w:lang w:eastAsia="zh-CN"/>
        </w:rPr>
      </w:pPr>
      <w:r>
        <w:rPr>
          <w:rFonts w:ascii="仿宋_GB2312" w:eastAsia="仿宋_GB2312"/>
          <w:sz w:val="32"/>
          <w:szCs w:val="32"/>
          <w:lang w:eastAsia="zh-CN"/>
        </w:rPr>
        <w:t>六、《一般公共预算财政拨款基本支出决算表》</w:t>
      </w:r>
    </w:p>
    <w:p w14:paraId="6314FD5F" w14:textId="77777777" w:rsidR="000748AE" w:rsidRDefault="00000000">
      <w:pPr>
        <w:spacing w:after="0" w:line="240" w:lineRule="auto"/>
        <w:ind w:firstLineChars="200" w:firstLine="640"/>
        <w:outlineLvl w:val="1"/>
        <w:rPr>
          <w:rFonts w:ascii="仿宋_GB2312" w:eastAsia="仿宋_GB2312" w:hint="eastAsia"/>
          <w:sz w:val="32"/>
          <w:szCs w:val="32"/>
          <w:lang w:eastAsia="zh-CN"/>
        </w:rPr>
      </w:pPr>
      <w:r>
        <w:rPr>
          <w:rFonts w:ascii="仿宋_GB2312" w:eastAsia="仿宋_GB2312"/>
          <w:sz w:val="32"/>
          <w:szCs w:val="32"/>
          <w:lang w:eastAsia="zh-CN"/>
        </w:rPr>
        <w:t>七、《政府性基金预算财政拨款收入支出决算表》</w:t>
      </w:r>
    </w:p>
    <w:p w14:paraId="374922F2" w14:textId="77777777" w:rsidR="000748AE" w:rsidRDefault="00000000">
      <w:pPr>
        <w:spacing w:after="0" w:line="240" w:lineRule="auto"/>
        <w:ind w:firstLineChars="200" w:firstLine="640"/>
        <w:outlineLvl w:val="1"/>
        <w:rPr>
          <w:rFonts w:ascii="仿宋_GB2312" w:eastAsia="仿宋_GB2312" w:hint="eastAsia"/>
          <w:sz w:val="32"/>
          <w:szCs w:val="32"/>
          <w:lang w:eastAsia="zh-CN"/>
        </w:rPr>
      </w:pPr>
      <w:r>
        <w:rPr>
          <w:rFonts w:ascii="仿宋_GB2312" w:eastAsia="仿宋_GB2312"/>
          <w:sz w:val="32"/>
          <w:szCs w:val="32"/>
          <w:lang w:eastAsia="zh-CN"/>
        </w:rPr>
        <w:t>八、《国有资本经营预算财政拨款收入支出决算表》</w:t>
      </w:r>
    </w:p>
    <w:p w14:paraId="0BCE5F68" w14:textId="77777777" w:rsidR="000748AE" w:rsidRDefault="00000000">
      <w:pPr>
        <w:spacing w:after="0" w:line="240" w:lineRule="auto"/>
        <w:ind w:firstLineChars="200" w:firstLine="640"/>
        <w:outlineLvl w:val="1"/>
        <w:rPr>
          <w:rFonts w:ascii="仿宋_GB2312" w:eastAsia="仿宋_GB2312" w:hint="eastAsia"/>
          <w:sz w:val="32"/>
          <w:szCs w:val="32"/>
          <w:lang w:eastAsia="zh-CN"/>
        </w:rPr>
      </w:pPr>
      <w:r>
        <w:rPr>
          <w:rFonts w:ascii="仿宋_GB2312" w:eastAsia="仿宋_GB2312"/>
          <w:sz w:val="32"/>
          <w:szCs w:val="32"/>
          <w:lang w:eastAsia="zh-CN"/>
        </w:rPr>
        <w:t>九、《财政拨款</w:t>
      </w:r>
      <w:r>
        <w:rPr>
          <w:rFonts w:ascii="仿宋_GB2312" w:eastAsia="仿宋_GB2312"/>
          <w:sz w:val="32"/>
          <w:szCs w:val="32"/>
          <w:lang w:eastAsia="zh-CN"/>
        </w:rPr>
        <w:t>“</w:t>
      </w:r>
      <w:r>
        <w:rPr>
          <w:rFonts w:ascii="仿宋_GB2312" w:eastAsia="仿宋_GB2312"/>
          <w:sz w:val="32"/>
          <w:szCs w:val="32"/>
          <w:lang w:eastAsia="zh-CN"/>
        </w:rPr>
        <w:t>三公</w:t>
      </w:r>
      <w:r>
        <w:rPr>
          <w:rFonts w:ascii="仿宋_GB2312" w:eastAsia="仿宋_GB2312"/>
          <w:sz w:val="32"/>
          <w:szCs w:val="32"/>
          <w:lang w:eastAsia="zh-CN"/>
        </w:rPr>
        <w:t>”</w:t>
      </w:r>
      <w:r>
        <w:rPr>
          <w:rFonts w:ascii="仿宋_GB2312" w:eastAsia="仿宋_GB2312"/>
          <w:sz w:val="32"/>
          <w:szCs w:val="32"/>
          <w:lang w:eastAsia="zh-CN"/>
        </w:rPr>
        <w:t>经费支出决算表》</w:t>
      </w:r>
    </w:p>
    <w:sectPr w:rsidR="000748AE">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D3EBD5" w14:textId="77777777" w:rsidR="0047404B" w:rsidRDefault="0047404B">
      <w:pPr>
        <w:spacing w:line="240" w:lineRule="auto"/>
        <w:rPr>
          <w:rFonts w:hint="eastAsia"/>
        </w:rPr>
      </w:pPr>
      <w:r>
        <w:separator/>
      </w:r>
    </w:p>
  </w:endnote>
  <w:endnote w:type="continuationSeparator" w:id="0">
    <w:p w14:paraId="144B7799" w14:textId="77777777" w:rsidR="0047404B" w:rsidRDefault="0047404B">
      <w:pPr>
        <w:spacing w:line="240" w:lineRule="auto"/>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D7186D" w14:textId="77777777" w:rsidR="0047404B" w:rsidRDefault="0047404B">
      <w:pPr>
        <w:spacing w:after="0"/>
        <w:rPr>
          <w:rFonts w:hint="eastAsia"/>
        </w:rPr>
      </w:pPr>
      <w:r>
        <w:separator/>
      </w:r>
    </w:p>
  </w:footnote>
  <w:footnote w:type="continuationSeparator" w:id="0">
    <w:p w14:paraId="793D7D06" w14:textId="77777777" w:rsidR="0047404B" w:rsidRDefault="0047404B">
      <w:pPr>
        <w:spacing w:after="0"/>
        <w:rPr>
          <w:rFonts w:hint="eastAsia"/>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defaultTabStop w:val="420"/>
  <w:characterSpacingControl w:val="doNotCompress"/>
  <w:footnotePr>
    <w:footnote w:id="-1"/>
    <w:footnote w:id="0"/>
  </w:footnotePr>
  <w:endnotePr>
    <w:endnote w:id="-1"/>
    <w:endnote w:id="0"/>
  </w:endnotePr>
  <w:compat>
    <w:useFELayout/>
    <w:compatSetting w:name="compatibilityMode" w:uri="http://schemas.microsoft.com/office/word" w:val="12"/>
    <w:compatSetting w:name="overrideTableStyleFontSizeAndJustification" w:uri="http://schemas.microsoft.com/office/word" w:val="1"/>
    <w:compatSetting w:name="useWord2013TrackBottomHyphenation" w:uri="http://schemas.microsoft.com/office/word" w:val="1"/>
  </w:compat>
  <w:rsids>
    <w:rsidRoot w:val="00BB007D"/>
    <w:rsid w:val="000342AA"/>
    <w:rsid w:val="000555B6"/>
    <w:rsid w:val="000748AE"/>
    <w:rsid w:val="00180C0B"/>
    <w:rsid w:val="0047404B"/>
    <w:rsid w:val="004D11E0"/>
    <w:rsid w:val="005953AA"/>
    <w:rsid w:val="006D335F"/>
    <w:rsid w:val="008D6FDD"/>
    <w:rsid w:val="009027B7"/>
    <w:rsid w:val="00982D69"/>
    <w:rsid w:val="00B2748E"/>
    <w:rsid w:val="00B55FBD"/>
    <w:rsid w:val="00BB007D"/>
    <w:rsid w:val="00CE6D65"/>
    <w:rsid w:val="00F50B61"/>
    <w:rsid w:val="00FA5B12"/>
    <w:rsid w:val="66976C44"/>
    <w:rsid w:val="66AE19E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1920CF8"/>
  <w15:docId w15:val="{733C8C0D-B479-401E-AB8D-0B6747FB06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unhideWhenUsed="1" w:qFormat="1"/>
    <w:lsdException w:name="heading 3" w:uiPriority="9" w:unhideWhenUsed="1" w:qFormat="1"/>
    <w:lsdException w:name="heading 4"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unhideWhenUsed="1"/>
    <w:lsdException w:name="footnote text" w:semiHidden="1" w:unhideWhenUsed="1"/>
    <w:lsdException w:name="annotation text" w:semiHidden="1" w:unhideWhenUsed="1"/>
    <w:lsdException w:name="header" w:unhideWhenUsed="1" w:qFormat="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200" w:line="276" w:lineRule="auto"/>
    </w:pPr>
    <w:rPr>
      <w:sz w:val="22"/>
      <w:szCs w:val="22"/>
      <w:lang w:eastAsia="en-US"/>
    </w:rPr>
  </w:style>
  <w:style w:type="paragraph" w:styleId="1">
    <w:name w:val="heading 1"/>
    <w:basedOn w:val="a"/>
    <w:next w:val="a"/>
    <w:link w:val="10"/>
    <w:uiPriority w:val="9"/>
    <w:qFormat/>
    <w:pPr>
      <w:keepNext/>
      <w:keepLines/>
      <w:spacing w:before="480"/>
      <w:outlineLvl w:val="0"/>
    </w:pPr>
    <w:rPr>
      <w:rFonts w:asciiTheme="majorHAnsi" w:eastAsiaTheme="majorEastAsia" w:hAnsiTheme="majorHAnsi" w:cstheme="majorBidi"/>
      <w:b/>
      <w:bCs/>
      <w:color w:val="2F5496" w:themeColor="accent1" w:themeShade="BF"/>
      <w:sz w:val="28"/>
      <w:szCs w:val="28"/>
    </w:rPr>
  </w:style>
  <w:style w:type="paragraph" w:styleId="2">
    <w:name w:val="heading 2"/>
    <w:basedOn w:val="a"/>
    <w:next w:val="a"/>
    <w:link w:val="20"/>
    <w:uiPriority w:val="9"/>
    <w:unhideWhenUsed/>
    <w:qFormat/>
    <w:pPr>
      <w:keepNext/>
      <w:keepLines/>
      <w:spacing w:before="200"/>
      <w:outlineLvl w:val="1"/>
    </w:pPr>
    <w:rPr>
      <w:rFonts w:asciiTheme="majorHAnsi" w:eastAsiaTheme="majorEastAsia" w:hAnsiTheme="majorHAnsi" w:cstheme="majorBidi"/>
      <w:b/>
      <w:bCs/>
      <w:color w:val="4472C4" w:themeColor="accent1"/>
      <w:sz w:val="26"/>
      <w:szCs w:val="26"/>
    </w:rPr>
  </w:style>
  <w:style w:type="paragraph" w:styleId="3">
    <w:name w:val="heading 3"/>
    <w:basedOn w:val="a"/>
    <w:next w:val="a"/>
    <w:link w:val="30"/>
    <w:uiPriority w:val="9"/>
    <w:unhideWhenUsed/>
    <w:qFormat/>
    <w:pPr>
      <w:keepNext/>
      <w:keepLines/>
      <w:spacing w:before="200"/>
      <w:outlineLvl w:val="2"/>
    </w:pPr>
    <w:rPr>
      <w:rFonts w:asciiTheme="majorHAnsi" w:eastAsiaTheme="majorEastAsia" w:hAnsiTheme="majorHAnsi" w:cstheme="majorBidi"/>
      <w:b/>
      <w:bCs/>
      <w:color w:val="4472C4" w:themeColor="accent1"/>
    </w:rPr>
  </w:style>
  <w:style w:type="paragraph" w:styleId="4">
    <w:name w:val="heading 4"/>
    <w:basedOn w:val="a"/>
    <w:next w:val="a"/>
    <w:link w:val="40"/>
    <w:uiPriority w:val="9"/>
    <w:unhideWhenUsed/>
    <w:qFormat/>
    <w:pPr>
      <w:keepNext/>
      <w:keepLines/>
      <w:spacing w:before="200"/>
      <w:outlineLvl w:val="3"/>
    </w:pPr>
    <w:rPr>
      <w:rFonts w:asciiTheme="majorHAnsi" w:eastAsiaTheme="majorEastAsia" w:hAnsiTheme="majorHAnsi" w:cstheme="majorBidi"/>
      <w:b/>
      <w:bCs/>
      <w:i/>
      <w:iCs/>
      <w:color w:val="4472C4"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uiPriority w:val="99"/>
    <w:unhideWhenUsed/>
    <w:pPr>
      <w:ind w:left="720"/>
    </w:pPr>
  </w:style>
  <w:style w:type="paragraph" w:styleId="a4">
    <w:name w:val="caption"/>
    <w:basedOn w:val="a"/>
    <w:next w:val="a"/>
    <w:uiPriority w:val="35"/>
    <w:semiHidden/>
    <w:unhideWhenUsed/>
    <w:qFormat/>
    <w:pPr>
      <w:spacing w:line="240" w:lineRule="auto"/>
    </w:pPr>
    <w:rPr>
      <w:b/>
      <w:bCs/>
      <w:color w:val="4472C4" w:themeColor="accent1"/>
      <w:sz w:val="18"/>
      <w:szCs w:val="18"/>
    </w:rPr>
  </w:style>
  <w:style w:type="paragraph" w:styleId="a5">
    <w:name w:val="footer"/>
    <w:basedOn w:val="a"/>
    <w:link w:val="a6"/>
    <w:uiPriority w:val="99"/>
    <w:unhideWhenUsed/>
    <w:pPr>
      <w:tabs>
        <w:tab w:val="center" w:pos="4153"/>
        <w:tab w:val="right" w:pos="8306"/>
      </w:tabs>
      <w:snapToGrid w:val="0"/>
      <w:spacing w:line="240" w:lineRule="auto"/>
    </w:pPr>
    <w:rPr>
      <w:sz w:val="18"/>
      <w:szCs w:val="18"/>
    </w:rPr>
  </w:style>
  <w:style w:type="paragraph" w:styleId="a7">
    <w:name w:val="header"/>
    <w:basedOn w:val="a"/>
    <w:link w:val="a8"/>
    <w:uiPriority w:val="99"/>
    <w:unhideWhenUsed/>
    <w:qFormat/>
    <w:pPr>
      <w:tabs>
        <w:tab w:val="center" w:pos="4680"/>
        <w:tab w:val="right" w:pos="9360"/>
      </w:tabs>
    </w:pPr>
  </w:style>
  <w:style w:type="paragraph" w:styleId="a9">
    <w:name w:val="Subtitle"/>
    <w:basedOn w:val="a"/>
    <w:next w:val="a"/>
    <w:link w:val="aa"/>
    <w:uiPriority w:val="11"/>
    <w:qFormat/>
    <w:pPr>
      <w:ind w:left="86"/>
    </w:pPr>
    <w:rPr>
      <w:rFonts w:asciiTheme="majorHAnsi" w:eastAsiaTheme="majorEastAsia" w:hAnsiTheme="majorHAnsi" w:cstheme="majorBidi"/>
      <w:i/>
      <w:iCs/>
      <w:color w:val="4472C4" w:themeColor="accent1"/>
      <w:spacing w:val="15"/>
      <w:sz w:val="24"/>
      <w:szCs w:val="24"/>
    </w:rPr>
  </w:style>
  <w:style w:type="paragraph" w:styleId="ab">
    <w:name w:val="Title"/>
    <w:basedOn w:val="a"/>
    <w:next w:val="a"/>
    <w:link w:val="ac"/>
    <w:uiPriority w:val="10"/>
    <w:qFormat/>
    <w:pPr>
      <w:pBdr>
        <w:bottom w:val="single" w:sz="8" w:space="4" w:color="4472C4"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table" w:styleId="ad">
    <w:name w:val="Table Grid"/>
    <w:basedOn w:val="a1"/>
    <w:uiPriority w:val="59"/>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ae">
    <w:name w:val="Emphasis"/>
    <w:basedOn w:val="a0"/>
    <w:uiPriority w:val="20"/>
    <w:qFormat/>
    <w:rPr>
      <w:i/>
      <w:iCs/>
    </w:rPr>
  </w:style>
  <w:style w:type="character" w:styleId="af">
    <w:name w:val="Hyperlink"/>
    <w:basedOn w:val="a0"/>
    <w:uiPriority w:val="99"/>
    <w:unhideWhenUsed/>
    <w:rPr>
      <w:color w:val="0563C1" w:themeColor="hyperlink"/>
      <w:u w:val="single"/>
    </w:rPr>
  </w:style>
  <w:style w:type="character" w:customStyle="1" w:styleId="a8">
    <w:name w:val="页眉 字符"/>
    <w:basedOn w:val="a0"/>
    <w:link w:val="a7"/>
    <w:uiPriority w:val="99"/>
  </w:style>
  <w:style w:type="character" w:customStyle="1" w:styleId="10">
    <w:name w:val="标题 1 字符"/>
    <w:basedOn w:val="a0"/>
    <w:link w:val="1"/>
    <w:uiPriority w:val="9"/>
    <w:rPr>
      <w:rFonts w:asciiTheme="majorHAnsi" w:eastAsiaTheme="majorEastAsia" w:hAnsiTheme="majorHAnsi" w:cstheme="majorBidi"/>
      <w:b/>
      <w:bCs/>
      <w:color w:val="2F5496" w:themeColor="accent1" w:themeShade="BF"/>
      <w:sz w:val="28"/>
      <w:szCs w:val="28"/>
    </w:rPr>
  </w:style>
  <w:style w:type="character" w:customStyle="1" w:styleId="20">
    <w:name w:val="标题 2 字符"/>
    <w:basedOn w:val="a0"/>
    <w:link w:val="2"/>
    <w:uiPriority w:val="9"/>
    <w:rPr>
      <w:rFonts w:asciiTheme="majorHAnsi" w:eastAsiaTheme="majorEastAsia" w:hAnsiTheme="majorHAnsi" w:cstheme="majorBidi"/>
      <w:b/>
      <w:bCs/>
      <w:color w:val="4472C4" w:themeColor="accent1"/>
      <w:sz w:val="26"/>
      <w:szCs w:val="26"/>
    </w:rPr>
  </w:style>
  <w:style w:type="character" w:customStyle="1" w:styleId="30">
    <w:name w:val="标题 3 字符"/>
    <w:basedOn w:val="a0"/>
    <w:link w:val="3"/>
    <w:uiPriority w:val="9"/>
    <w:rPr>
      <w:rFonts w:asciiTheme="majorHAnsi" w:eastAsiaTheme="majorEastAsia" w:hAnsiTheme="majorHAnsi" w:cstheme="majorBidi"/>
      <w:b/>
      <w:bCs/>
      <w:color w:val="4472C4" w:themeColor="accent1"/>
    </w:rPr>
  </w:style>
  <w:style w:type="character" w:customStyle="1" w:styleId="40">
    <w:name w:val="标题 4 字符"/>
    <w:basedOn w:val="a0"/>
    <w:link w:val="4"/>
    <w:uiPriority w:val="9"/>
    <w:rPr>
      <w:rFonts w:asciiTheme="majorHAnsi" w:eastAsiaTheme="majorEastAsia" w:hAnsiTheme="majorHAnsi" w:cstheme="majorBidi"/>
      <w:b/>
      <w:bCs/>
      <w:i/>
      <w:iCs/>
      <w:color w:val="4472C4" w:themeColor="accent1"/>
    </w:rPr>
  </w:style>
  <w:style w:type="character" w:customStyle="1" w:styleId="aa">
    <w:name w:val="副标题 字符"/>
    <w:basedOn w:val="a0"/>
    <w:link w:val="a9"/>
    <w:uiPriority w:val="11"/>
    <w:rPr>
      <w:rFonts w:asciiTheme="majorHAnsi" w:eastAsiaTheme="majorEastAsia" w:hAnsiTheme="majorHAnsi" w:cstheme="majorBidi"/>
      <w:i/>
      <w:iCs/>
      <w:color w:val="4472C4" w:themeColor="accent1"/>
      <w:spacing w:val="15"/>
      <w:sz w:val="24"/>
      <w:szCs w:val="24"/>
    </w:rPr>
  </w:style>
  <w:style w:type="character" w:customStyle="1" w:styleId="ac">
    <w:name w:val="标题 字符"/>
    <w:basedOn w:val="a0"/>
    <w:link w:val="ab"/>
    <w:uiPriority w:val="10"/>
    <w:rPr>
      <w:rFonts w:asciiTheme="majorHAnsi" w:eastAsiaTheme="majorEastAsia" w:hAnsiTheme="majorHAnsi" w:cstheme="majorBidi"/>
      <w:color w:val="323E4F" w:themeColor="text2" w:themeShade="BF"/>
      <w:spacing w:val="5"/>
      <w:kern w:val="28"/>
      <w:sz w:val="52"/>
      <w:szCs w:val="52"/>
    </w:rPr>
  </w:style>
  <w:style w:type="character" w:customStyle="1" w:styleId="a6">
    <w:name w:val="页脚 字符"/>
    <w:basedOn w:val="a0"/>
    <w:link w:val="a5"/>
    <w:uiPriority w:val="99"/>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57</TotalTime>
  <Pages>19</Pages>
  <Words>4291</Words>
  <Characters>4808</Characters>
  <Application>Microsoft Office Word</Application>
  <DocSecurity>0</DocSecurity>
  <Lines>437</Lines>
  <Paragraphs>413</Paragraphs>
  <ScaleCrop>false</ScaleCrop>
  <Company/>
  <LinksUpToDate>false</LinksUpToDate>
  <CharactersWithSpaces>8686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华为</dc:creator>
  <cp:lastModifiedBy>慧 吉</cp:lastModifiedBy>
  <cp:revision>6</cp:revision>
  <dcterms:created xsi:type="dcterms:W3CDTF">2025-08-25T08:18:00Z</dcterms:created>
  <dcterms:modified xsi:type="dcterms:W3CDTF">2025-08-29T06:41:00Z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eyJoZGlkIjoiYWZhNmNkZGMwMmRmY2FjMGFhZmQ4ZTZmODZiNzQyZDciLCJ1c2VySWQiOiI0NzAwMzQxNzAifQ==</vt:lpwstr>
  </property>
  <property fmtid="{D5CDD505-2E9C-101B-9397-08002B2CF9AE}" pid="3" name="KSOProductBuildVer">
    <vt:lpwstr>2052-12.1.0.22529</vt:lpwstr>
  </property>
  <property fmtid="{D5CDD505-2E9C-101B-9397-08002B2CF9AE}" pid="4" name="ICV">
    <vt:lpwstr>996BD374C72C45ABBD6FEE64E76CBCAE_12</vt:lpwstr>
  </property>
</Properties>
</file>