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56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乌鲁木齐市及新疆生产建设兵团第十二师各相关单位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现将《外国人来乌鲁木齐工作便利化服务若干措施（试行）》印发给你们，请结合实际认真贯彻落实。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z w:val="32"/>
          <w:szCs w:val="32"/>
          <w:bdr w:val="none" w:color="auto" w:sz="0" w:space="0"/>
          <w:shd w:val="clear" w:fill="FFFFFF"/>
        </w:rPr>
        <w:t>（此页无正文）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乌鲁木齐市科学技术局         中共乌鲁木齐市委员会组织部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中共乌鲁木齐市委员会财经委员会办公室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-2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乌鲁木齐市教育局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乌鲁木齐市公安局         乌鲁木齐市住房保障和房产管理局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乌鲁木齐市卫生健康委员会     乌鲁木齐住房公积金管理中心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中共新疆生产建设兵团第十二师委员会组织部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　　　　　</w:t>
      </w:r>
    </w:p>
    <w:p>
      <w:pPr>
        <w:rPr>
          <w:rFonts w:ascii="方正小标宋_GBK" w:hAnsi="方正小标宋_GBK" w:eastAsia="方正小标宋_GBK" w:cs="方正小标宋_GBK"/>
          <w:i w:val="0"/>
          <w:caps w:val="0"/>
          <w:color w:val="333333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caps w:val="0"/>
          <w:color w:val="333333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外国人来乌鲁木齐工作便利化服务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若干措施（试行）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为深入实施人才强市战略、创新驱动发展战略，深化国际人才服务管理体制机制改革，切实为外国人来乌鲁木齐工作提供便利，吸引和集聚更多的外国高端人才来乌鲁木齐创新创业，根据《国家外国专家局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人力资源社会保障部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外交部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公安部关于全面实施外国人来华工作许可制度的通知》（外专发〔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号）、《国家外国专家局关于印发外国人来华工作许可服务指南（暂行）的通知》（外专发〔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号）等文件精神，结合乌鲁木齐市实际，制定以下措施。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一、大力集聚外国高层次人才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放宽外国人才引进条件。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来乌工作的外国高端人才（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类）可不受年龄、学历和工作经历限制。对确有需要，符合创新创业人才、专业技能类人才、优秀外国毕业生、计点积分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分以上的外国专业人才以及执行政府间协议或协定的外国专业人才（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B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类），年龄限制从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周岁放宽至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周岁，可适当调整学历和工作经历等限制。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集聚外国优秀青年人才。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岁以下在国（境）外高水平大学或中国境内高校从事博士后研究的青年人才来乌工作，可作为优秀青年人才认定外国高端人才（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优化外国人才工作许可期限。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为来乌工作的外国高端人才（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类）申请外国人来华工作许可、外国人来华工作许可延期、注销的提供便利，根据工作合同期限、申请人护照期限、企业证照、行业许可证明文件等有效期，可给予最长期限达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年的外国人来华工作许可。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推行疆内外国高端人才（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类）互认。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已在疆内取得外国人来华工作许可证的外国高端人才（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类），与上一工作单位终止合同关系后未出境、且工作类居留许可未注销或已注销换成其他种类签证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个月内的，可在境内直接申请外国人来华工作许可证，免予提交工作资历证明（从事岗位、职业不同的除外）、最高学位（学历）证书，无犯罪记录证明采用承诺制直接认定为外国高端人才（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类），给予最长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年的工作许可及工作类居留许可。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鼓励外国人才来乌兼职创新创业。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在国家重点高等院校、科研院所和知名企业工作的外籍高层次人才，经工作单位和兼职单位同意，并向乌鲁木齐市出入境管理部门备案后，即可在乌兼职创新创业。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支持优秀外国学生来乌创业实习。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在国际知名高校毕业的外国学生，毕业后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年内来乌创新创业，可凭学历（学位）证明申办有效期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年以内的私人事务类居留许可（加注“创业”）。国内知名企业和事业单位邀请来中国实习的境外高校外国学生，凭邀请单位函件和高校就读证明等材料，可申办有效期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年的私人事务签证（加注“实习”）进行实习活动。根据政府间协议来华实习的境外高校外国学生，可按规定申办工作类居留许可。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拓宽来乌外国人永久居留申请途径。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来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工作的外国人，满足“连续工作满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年、每年实际居住不少于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个月，工资性年收入不低于上一年度乌鲁木齐市在岗职工平均工资的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倍，年缴纳个人所得税不低于工资性年收入标准的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”条件的，即可向公安机关出入境管理部门申请在华永久居留。其外籍配偶和未成年子女可随同申请在华永久居留。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鼓励外国人来乌开展项目合作。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鼓励符合条件的外国人才参与申报重点产业核心技术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揭榜挂帅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攻关、自治区“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2+5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”重点人才计划等国家、自治区、市级重点科技创新及人才项目。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二、优化“许可”办理流程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采取“不见面”审批模式。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来乌工作的外国人申领工作许可证，不再将“面审”作为必要条件，可通过用人单位或委托专门服务机构全流程线上办理。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简化外国人来乌工作许可材料。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乌合法工作的外国人变换用人单位，在外国人工作岗位（职业）未发生变动且未出境（核验护照出入境签章页，工作类居留许可证在有效期内或持有效居留证件）的情况下，新聘请的用人单位再次为其申办外国人来华工作许可时，免交最高学位（学历）证书，申请岗位与原工作许可批准聘用岗位相同的，可不提交工作资历证明等相同佐证材料（系统查询不到的仍需提供）。岗位变动的，应补充提交相关工作资历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简化外国人来乌工作类居留许可材料。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乌涉外企业进行预备案制管理，外国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在已完成备案的涉外企业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工作，办理工作类居留许可时，免提交企业资质证明、法人证件等材料，进一步简化手续流程。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压缩审批时间。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外国人来乌工作办理工作许可和工作类居留许可，实行市外专部门、出入境管理部门信息互通、同步预审，减少两证审批衔接时间。对外国高端人才（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类）采取特事特办，材料齐全、联合审查通过后，市外专部门办理工作许可时间从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个工作日压缩至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个工作日；市出入境部门办理工作类居留许可时间从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个工作日压缩至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个工作日。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打通“一窗通办”绿色通道。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开设专项服务窗口，实现工作许可、居留许可“一窗通办”，建立工作许可“预约制”，预约外国人或相关单位领取工作许可，畅通“绿色通道”，实现即到即领即办。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三、推动外国人来自贸试验区乌鲁木齐片区工作更大便利化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sz w:val="32"/>
          <w:szCs w:val="32"/>
          <w:bdr w:val="none" w:color="auto" w:sz="0" w:space="0"/>
          <w:shd w:val="clear" w:fill="FFFFFF"/>
        </w:rPr>
        <w:t>14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z w:val="32"/>
          <w:szCs w:val="32"/>
          <w:bdr w:val="none" w:color="auto" w:sz="0" w:space="0"/>
          <w:shd w:val="clear" w:fill="FFFFFF"/>
        </w:rPr>
        <w:t>实行“先入境后申请”机制。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z w:val="32"/>
          <w:szCs w:val="32"/>
          <w:bdr w:val="none" w:color="auto" w:sz="0" w:space="0"/>
          <w:shd w:val="clear" w:fill="FFFFFF"/>
        </w:rPr>
        <w:t>外国人来自贸试验区乌鲁木齐片区工作，持用人单位聘用合同等材料，可先入境后在乌直接申请外国人来华工作许可，并按程序申请办理工作类居留许可。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提供“容缺受理”服务。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对在自贸试验区乌鲁木齐片区工作，获得过自治区科学技术进步奖、自治区外国专家“天山奖”等奖项的“高精尖缺”外国高端人才（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类）；实施或参与国家、省、市级重大科技创新项目、自治区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“2+5”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重点人才计划、乌鲁木齐市科技人才相关项目的科技领军人才，办理外国人来乌工作许可时实行“绿色通道”和“容缺受理”服务。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放宽自贸试验区工作许可条件。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对来自贸试验区乌鲁木齐片区工作，服务于产业需求相关的急需紧缺外国专业人才（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B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类），办理工作许可证时可再适当放宽年龄限制。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四、健全外国人才服务保障体系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建立国际人才服务保障平台。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在自贸试验区乌鲁木齐片区建立国际人才服务平台，探索设立外国人才服务专窗，建立“专办领办代办”服务机制，提供“一站式”政策咨询、居留旅行、法律援助、语言文化等便利服务，开展领（代）办外国人来华工作许可、居留许可等政务配套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提高外国人医疗服务质量。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遴选符合条件的医疗机构开展国际医疗部试点工作，积极配备具有外语交流能力的医护人员，探索发展高端体检、健康管理、中医养生保健、医疗救治等医疗健康服务。发挥商业医疗保险保障作用，鼓励和支持驻乌鲁木齐市各保险机构参与外国人商业医疗保险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提供外国人子女入学便利。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对在乌工作的外国人有子女就学需求的，按照外籍人员子女入学“就近入学、规范管理、保证质量”的原则和规定，协调安排公办学校就学（含幼儿园、小学和初中）。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加强外国人才住房保障。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对来乌工作的外国人才提供保障性租赁住房不设收入门槛，外国高端人才（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A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类）可享受优质房源，租赁价格按照周边同质房源市场价给予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折优惠，外国专业人才（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B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类）、其他外国人员（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C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类）均可享受保障性租赁住房人才安居政策。持有永久居留证（五星卡）的外国人在乌工作期间可缴纳住房公积金，离职出境时，可凭注销的相关许可证件办理销户提取住房公积金业务。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83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z w:val="19"/>
          <w:szCs w:val="19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本措施自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日施行，有效期限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年。</w:t>
      </w:r>
    </w:p>
    <w:p>
      <w:pPr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2027D"/>
    <w:rsid w:val="0A22027D"/>
    <w:rsid w:val="4E1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2024-12-09T03:36:00Z</dcterms:created>
  <dc:creator>Administrator</dc:creator>
  <cp:lastModifiedBy>Administrator</cp:lastModifiedBy>
  <dcterms:modified xsi:type="dcterms:W3CDTF">2024-12-09T04:54:37Z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